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5C0B" w14:textId="28F698D0" w:rsidR="00D763F4" w:rsidRPr="008F3E7D" w:rsidRDefault="00D763F4" w:rsidP="00D763F4">
      <w:pPr>
        <w:jc w:val="both"/>
        <w:rPr>
          <w:rFonts w:ascii="Arial" w:hAnsi="Arial" w:cs="Arial"/>
        </w:rPr>
      </w:pPr>
      <w:bookmarkStart w:id="0" w:name="_Hlk92201945"/>
    </w:p>
    <w:p w14:paraId="2F1BD8CB" w14:textId="2276089B" w:rsidR="005C4EE8" w:rsidRPr="008F3E7D" w:rsidRDefault="00C40588" w:rsidP="005C4EE8">
      <w:pPr>
        <w:spacing w:after="0" w:line="240" w:lineRule="auto"/>
        <w:jc w:val="right"/>
        <w:rPr>
          <w:rFonts w:ascii="Arial" w:hAnsi="Arial" w:cs="Arial"/>
        </w:rPr>
      </w:pPr>
      <w:r w:rsidRPr="008F3E7D">
        <w:rPr>
          <w:rFonts w:ascii="Arial" w:eastAsiaTheme="majorEastAsia" w:hAnsi="Arial" w:cs="Arial"/>
        </w:rPr>
        <w:t>Rekomendacijų d</w:t>
      </w:r>
      <w:r w:rsidRPr="008F3E7D">
        <w:rPr>
          <w:rFonts w:ascii="Arial" w:hAnsi="Arial" w:cs="Arial"/>
        </w:rPr>
        <w:t>ėl valstybės tarnautojų</w:t>
      </w:r>
    </w:p>
    <w:p w14:paraId="18BBBD2F" w14:textId="2534E1A0" w:rsidR="005C4EE8" w:rsidRPr="008F3E7D" w:rsidRDefault="00C40588" w:rsidP="005C4EE8">
      <w:pPr>
        <w:spacing w:after="0" w:line="240" w:lineRule="auto"/>
        <w:jc w:val="right"/>
        <w:rPr>
          <w:rFonts w:ascii="Arial" w:hAnsi="Arial" w:cs="Arial"/>
        </w:rPr>
      </w:pPr>
      <w:r w:rsidRPr="008F3E7D">
        <w:rPr>
          <w:rFonts w:ascii="Arial" w:hAnsi="Arial" w:cs="Arial"/>
        </w:rPr>
        <w:t>visapusiško informavimo apie tarnybos sąlygas tvarkos</w:t>
      </w:r>
    </w:p>
    <w:p w14:paraId="3F8B7358" w14:textId="5A58B8F0" w:rsidR="00D763F4" w:rsidRPr="008F3E7D" w:rsidRDefault="00D763F4" w:rsidP="005C4EE8">
      <w:pPr>
        <w:spacing w:after="0" w:line="240" w:lineRule="auto"/>
        <w:jc w:val="right"/>
        <w:rPr>
          <w:rFonts w:ascii="Arial" w:hAnsi="Arial" w:cs="Arial"/>
        </w:rPr>
      </w:pPr>
      <w:r w:rsidRPr="008F3E7D">
        <w:rPr>
          <w:rFonts w:ascii="Arial" w:hAnsi="Arial" w:cs="Arial"/>
        </w:rPr>
        <w:t xml:space="preserve">priedas </w:t>
      </w:r>
    </w:p>
    <w:p w14:paraId="63D4BADA" w14:textId="77777777" w:rsidR="00D763F4" w:rsidRPr="008F3E7D" w:rsidRDefault="00D763F4" w:rsidP="00D763F4">
      <w:pPr>
        <w:jc w:val="both"/>
        <w:rPr>
          <w:rFonts w:ascii="Arial" w:hAnsi="Arial" w:cs="Arial"/>
        </w:rPr>
      </w:pPr>
    </w:p>
    <w:p w14:paraId="74EF206F" w14:textId="77777777" w:rsidR="00D763F4" w:rsidRPr="008F3E7D" w:rsidRDefault="00D763F4" w:rsidP="00A726F4">
      <w:pPr>
        <w:jc w:val="center"/>
        <w:rPr>
          <w:rFonts w:ascii="Arial" w:hAnsi="Arial" w:cs="Arial"/>
          <w:b/>
        </w:rPr>
      </w:pPr>
    </w:p>
    <w:p w14:paraId="14BC3C3C" w14:textId="4A7ABB45" w:rsidR="00D763F4" w:rsidRPr="008F3E7D" w:rsidRDefault="00D763F4" w:rsidP="00A726F4">
      <w:pPr>
        <w:jc w:val="center"/>
        <w:rPr>
          <w:rFonts w:ascii="Arial" w:hAnsi="Arial" w:cs="Arial"/>
        </w:rPr>
      </w:pPr>
      <w:r w:rsidRPr="008F3E7D">
        <w:rPr>
          <w:rFonts w:ascii="Arial" w:hAnsi="Arial" w:cs="Arial"/>
          <w:b/>
        </w:rPr>
        <w:t xml:space="preserve">PRANEŠIMAS APIE </w:t>
      </w:r>
      <w:r w:rsidR="00A726F4" w:rsidRPr="008F3E7D">
        <w:rPr>
          <w:rFonts w:ascii="Arial" w:hAnsi="Arial" w:cs="Arial"/>
          <w:b/>
        </w:rPr>
        <w:t xml:space="preserve">VALSTYBĖS TARNAUTOJO TARNYBOS </w:t>
      </w:r>
      <w:r w:rsidRPr="008F3E7D">
        <w:rPr>
          <w:rFonts w:ascii="Arial" w:hAnsi="Arial" w:cs="Arial"/>
          <w:b/>
        </w:rPr>
        <w:t>SĄLYGAS</w:t>
      </w:r>
    </w:p>
    <w:p w14:paraId="145F91A8" w14:textId="77777777" w:rsidR="00D763F4" w:rsidRPr="008F3E7D" w:rsidRDefault="00D763F4" w:rsidP="00A726F4">
      <w:pPr>
        <w:jc w:val="center"/>
        <w:rPr>
          <w:rFonts w:ascii="Arial" w:hAnsi="Arial" w:cs="Arial"/>
          <w:i/>
          <w:iCs/>
        </w:rPr>
      </w:pPr>
      <w:r w:rsidRPr="008F3E7D">
        <w:rPr>
          <w:rFonts w:ascii="Arial" w:hAnsi="Arial" w:cs="Arial"/>
          <w:i/>
          <w:iCs/>
        </w:rPr>
        <w:t>(data)</w:t>
      </w:r>
    </w:p>
    <w:p w14:paraId="316394ED" w14:textId="77777777" w:rsidR="00D763F4" w:rsidRPr="008F3E7D" w:rsidRDefault="00D763F4" w:rsidP="00A726F4">
      <w:pPr>
        <w:jc w:val="center"/>
        <w:rPr>
          <w:rFonts w:ascii="Arial" w:hAnsi="Arial" w:cs="Arial"/>
          <w:i/>
          <w:iCs/>
        </w:rPr>
      </w:pPr>
      <w:r w:rsidRPr="008F3E7D">
        <w:rPr>
          <w:rFonts w:ascii="Arial" w:hAnsi="Arial" w:cs="Arial"/>
          <w:i/>
          <w:iCs/>
        </w:rPr>
        <w:t>(sudarymo vieta)</w:t>
      </w:r>
    </w:p>
    <w:p w14:paraId="54551918" w14:textId="77777777" w:rsidR="00D763F4" w:rsidRPr="008F3E7D" w:rsidRDefault="00D763F4" w:rsidP="00D763F4">
      <w:pPr>
        <w:jc w:val="both"/>
        <w:rPr>
          <w:rFonts w:ascii="Arial" w:hAnsi="Arial" w:cs="Arial"/>
          <w:i/>
          <w:iCs/>
        </w:rPr>
      </w:pPr>
    </w:p>
    <w:p w14:paraId="5FB0951E" w14:textId="78142D03" w:rsidR="00D763F4" w:rsidRPr="008F3E7D" w:rsidRDefault="00D763F4" w:rsidP="007B04D2">
      <w:pPr>
        <w:spacing w:after="0" w:line="240" w:lineRule="auto"/>
        <w:jc w:val="both"/>
        <w:rPr>
          <w:rFonts w:ascii="Arial" w:hAnsi="Arial" w:cs="Arial"/>
        </w:rPr>
      </w:pPr>
      <w:r w:rsidRPr="008F3E7D">
        <w:rPr>
          <w:rFonts w:ascii="Arial" w:hAnsi="Arial" w:cs="Arial"/>
        </w:rPr>
        <w:tab/>
        <w:t xml:space="preserve">Šiuo pranešimu pateikiama informacija apie </w:t>
      </w:r>
      <w:r w:rsidR="008643A2" w:rsidRPr="008F3E7D">
        <w:rPr>
          <w:rFonts w:ascii="Arial" w:hAnsi="Arial" w:cs="Arial"/>
        </w:rPr>
        <w:t>valstybės tarnautojo</w:t>
      </w:r>
      <w:r w:rsidRPr="008F3E7D">
        <w:rPr>
          <w:rFonts w:ascii="Arial" w:hAnsi="Arial" w:cs="Arial"/>
        </w:rPr>
        <w:t xml:space="preserve"> _____________________________</w:t>
      </w:r>
      <w:r w:rsidR="00D31E06" w:rsidRPr="008F3E7D">
        <w:rPr>
          <w:rFonts w:ascii="Arial" w:hAnsi="Arial" w:cs="Arial"/>
        </w:rPr>
        <w:t>___________________________________________</w:t>
      </w:r>
    </w:p>
    <w:p w14:paraId="75A853A1" w14:textId="390FCD44" w:rsidR="00675A31" w:rsidRPr="008F3E7D" w:rsidRDefault="00D763F4" w:rsidP="007B04D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8F3E7D">
        <w:rPr>
          <w:rFonts w:ascii="Arial" w:hAnsi="Arial" w:cs="Arial"/>
          <w:i/>
          <w:iCs/>
        </w:rPr>
        <w:t>(vardas, pavardė)</w:t>
      </w:r>
    </w:p>
    <w:p w14:paraId="31FD6D5D" w14:textId="1BE0D015" w:rsidR="00D763F4" w:rsidRPr="008F3E7D" w:rsidRDefault="008643A2" w:rsidP="007B04D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F3E7D">
        <w:rPr>
          <w:rFonts w:ascii="Arial" w:hAnsi="Arial" w:cs="Arial"/>
        </w:rPr>
        <w:t>tarnybos</w:t>
      </w:r>
      <w:r w:rsidR="00D763F4" w:rsidRPr="008F3E7D">
        <w:rPr>
          <w:rFonts w:ascii="Arial" w:hAnsi="Arial" w:cs="Arial"/>
        </w:rPr>
        <w:t xml:space="preserve"> sąlygas </w:t>
      </w:r>
      <w:r w:rsidR="00D31E06" w:rsidRPr="008F3E7D">
        <w:rPr>
          <w:rFonts w:ascii="Arial" w:hAnsi="Arial" w:cs="Arial"/>
        </w:rPr>
        <w:t>_________________________________________________________</w:t>
      </w:r>
      <w:r w:rsidR="00D763F4" w:rsidRPr="008F3E7D">
        <w:rPr>
          <w:rFonts w:ascii="Arial" w:hAnsi="Arial" w:cs="Arial"/>
        </w:rPr>
        <w:t>.</w:t>
      </w:r>
    </w:p>
    <w:p w14:paraId="62594E18" w14:textId="5BC7E3B3" w:rsidR="00D763F4" w:rsidRPr="008F3E7D" w:rsidRDefault="00D763F4" w:rsidP="007B04D2">
      <w:pPr>
        <w:spacing w:after="0" w:line="240" w:lineRule="auto"/>
        <w:jc w:val="center"/>
        <w:rPr>
          <w:rFonts w:ascii="Arial" w:hAnsi="Arial" w:cs="Arial"/>
        </w:rPr>
      </w:pPr>
      <w:r w:rsidRPr="008F3E7D">
        <w:rPr>
          <w:rFonts w:ascii="Arial" w:hAnsi="Arial" w:cs="Arial"/>
          <w:i/>
          <w:iCs/>
        </w:rPr>
        <w:t>(</w:t>
      </w:r>
      <w:r w:rsidR="008643A2" w:rsidRPr="008F3E7D">
        <w:rPr>
          <w:rFonts w:ascii="Arial" w:hAnsi="Arial" w:cs="Arial"/>
          <w:i/>
          <w:iCs/>
        </w:rPr>
        <w:t>įstaigos</w:t>
      </w:r>
      <w:r w:rsidRPr="008F3E7D">
        <w:rPr>
          <w:rFonts w:ascii="Arial" w:hAnsi="Arial" w:cs="Arial"/>
          <w:i/>
          <w:iCs/>
        </w:rPr>
        <w:t xml:space="preserve"> pavadinimas)</w:t>
      </w:r>
    </w:p>
    <w:p w14:paraId="1715C93C" w14:textId="77777777" w:rsidR="00D763F4" w:rsidRPr="008F3E7D" w:rsidRDefault="00D763F4" w:rsidP="00D763F4">
      <w:pPr>
        <w:jc w:val="both"/>
        <w:rPr>
          <w:rFonts w:ascii="Arial" w:hAnsi="Arial" w:cs="Arial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59"/>
        <w:gridCol w:w="8834"/>
      </w:tblGrid>
      <w:tr w:rsidR="00D763F4" w:rsidRPr="008F3E7D" w14:paraId="6799FF8C" w14:textId="77777777" w:rsidTr="00CE1BB9">
        <w:tc>
          <w:tcPr>
            <w:tcW w:w="659" w:type="dxa"/>
          </w:tcPr>
          <w:p w14:paraId="39D5C675" w14:textId="77777777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/>
              </w:rPr>
            </w:pPr>
            <w:r w:rsidRPr="008F3E7D">
              <w:rPr>
                <w:rFonts w:ascii="Arial" w:hAnsi="Arial" w:cs="Arial"/>
                <w:b/>
              </w:rPr>
              <w:t xml:space="preserve">Eil. </w:t>
            </w:r>
          </w:p>
          <w:p w14:paraId="592B512A" w14:textId="77777777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/>
              </w:rPr>
            </w:pPr>
            <w:r w:rsidRPr="008F3E7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8834" w:type="dxa"/>
          </w:tcPr>
          <w:p w14:paraId="6DD5B037" w14:textId="46A9D19C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/>
              </w:rPr>
            </w:pPr>
            <w:r w:rsidRPr="008F3E7D">
              <w:rPr>
                <w:rFonts w:ascii="Arial" w:hAnsi="Arial" w:cs="Arial"/>
                <w:b/>
              </w:rPr>
              <w:t xml:space="preserve">Informacija apie </w:t>
            </w:r>
            <w:r w:rsidR="007736C9" w:rsidRPr="008F3E7D">
              <w:rPr>
                <w:rFonts w:ascii="Arial" w:hAnsi="Arial" w:cs="Arial"/>
                <w:b/>
              </w:rPr>
              <w:t xml:space="preserve">valstybės tarnautojo </w:t>
            </w:r>
            <w:r w:rsidR="001C7DA2" w:rsidRPr="008F3E7D">
              <w:rPr>
                <w:rFonts w:ascii="Arial" w:hAnsi="Arial" w:cs="Arial"/>
                <w:b/>
              </w:rPr>
              <w:t xml:space="preserve">tarnybos </w:t>
            </w:r>
            <w:r w:rsidRPr="008F3E7D">
              <w:rPr>
                <w:rFonts w:ascii="Arial" w:hAnsi="Arial" w:cs="Arial"/>
                <w:b/>
              </w:rPr>
              <w:t xml:space="preserve">sąlygas, kurią pateikia </w:t>
            </w:r>
            <w:r w:rsidR="007736C9" w:rsidRPr="008F3E7D">
              <w:rPr>
                <w:rFonts w:ascii="Arial" w:hAnsi="Arial" w:cs="Arial"/>
                <w:b/>
              </w:rPr>
              <w:t>įstaigos vadovas ar jo įgaliotas asmuo</w:t>
            </w:r>
          </w:p>
          <w:p w14:paraId="39D626C4" w14:textId="77777777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763F4" w:rsidRPr="008F3E7D" w14:paraId="05F55AC8" w14:textId="77777777" w:rsidTr="00CE1BB9">
        <w:tc>
          <w:tcPr>
            <w:tcW w:w="659" w:type="dxa"/>
          </w:tcPr>
          <w:p w14:paraId="19ED8F9A" w14:textId="77777777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8834" w:type="dxa"/>
          </w:tcPr>
          <w:p w14:paraId="49AAD672" w14:textId="58B5D2AA" w:rsidR="00D763F4" w:rsidRPr="008F3E7D" w:rsidRDefault="007736C9" w:rsidP="00CA1B59">
            <w:pPr>
              <w:spacing w:after="12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/>
              </w:rPr>
              <w:t>Įstaigos</w:t>
            </w:r>
            <w:r w:rsidR="00D763F4" w:rsidRPr="008F3E7D">
              <w:rPr>
                <w:rFonts w:ascii="Arial" w:hAnsi="Arial" w:cs="Arial"/>
                <w:b/>
              </w:rPr>
              <w:t xml:space="preserve"> rekvizitai</w:t>
            </w:r>
            <w:r w:rsidR="00D763F4" w:rsidRPr="008F3E7D">
              <w:rPr>
                <w:rFonts w:ascii="Arial" w:hAnsi="Arial" w:cs="Arial"/>
                <w:bCs/>
              </w:rPr>
              <w:t xml:space="preserve"> </w:t>
            </w:r>
          </w:p>
          <w:p w14:paraId="39F1A28A" w14:textId="1A4F66B6" w:rsidR="00D763F4" w:rsidRPr="008F3E7D" w:rsidRDefault="00D763F4" w:rsidP="00CA1B59">
            <w:pPr>
              <w:spacing w:after="120" w:line="278" w:lineRule="auto"/>
              <w:jc w:val="both"/>
              <w:rPr>
                <w:rFonts w:ascii="Arial" w:hAnsi="Arial" w:cs="Arial"/>
                <w:i/>
                <w:iCs/>
              </w:rPr>
            </w:pPr>
            <w:r w:rsidRPr="008F3E7D">
              <w:rPr>
                <w:rFonts w:ascii="Arial" w:hAnsi="Arial" w:cs="Arial"/>
                <w:i/>
                <w:iCs/>
              </w:rPr>
              <w:t xml:space="preserve">(nurodomas </w:t>
            </w:r>
            <w:r w:rsidR="007736C9" w:rsidRPr="008F3E7D">
              <w:rPr>
                <w:rFonts w:ascii="Arial" w:hAnsi="Arial" w:cs="Arial"/>
                <w:i/>
                <w:iCs/>
              </w:rPr>
              <w:t>įstaigos</w:t>
            </w:r>
            <w:r w:rsidRPr="008F3E7D">
              <w:rPr>
                <w:rFonts w:ascii="Arial" w:hAnsi="Arial" w:cs="Arial"/>
                <w:i/>
                <w:iCs/>
              </w:rPr>
              <w:t xml:space="preserve"> pavadinimas, kodas, registruotos buveinės adresas, telefonas, elektroninis paštas)</w:t>
            </w:r>
          </w:p>
        </w:tc>
      </w:tr>
      <w:tr w:rsidR="00D763F4" w:rsidRPr="008F3E7D" w14:paraId="4F63B68F" w14:textId="77777777" w:rsidTr="00CE1BB9">
        <w:tc>
          <w:tcPr>
            <w:tcW w:w="659" w:type="dxa"/>
          </w:tcPr>
          <w:p w14:paraId="30A86B8C" w14:textId="77777777" w:rsidR="00D763F4" w:rsidRPr="008F3E7D" w:rsidRDefault="00D763F4" w:rsidP="00CE1BB9">
            <w:pPr>
              <w:spacing w:after="16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8834" w:type="dxa"/>
          </w:tcPr>
          <w:p w14:paraId="34E5D6F6" w14:textId="5D594D74" w:rsidR="00F854E8" w:rsidRPr="008F3E7D" w:rsidRDefault="00C2640E" w:rsidP="00CA1B59">
            <w:pPr>
              <w:pStyle w:val="Sraassunumeriais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 xml:space="preserve">Valstybės tarnautojo </w:t>
            </w:r>
            <w:r w:rsidR="00F854E8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funkcijų atlikimo vieta</w:t>
            </w:r>
          </w:p>
          <w:p w14:paraId="581F99FF" w14:textId="2D5CC9D2" w:rsidR="00D763F4" w:rsidRPr="008F3E7D" w:rsidRDefault="00D763F4" w:rsidP="00CA1B59">
            <w:pPr>
              <w:spacing w:after="12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  <w:i/>
                <w:iCs/>
              </w:rPr>
              <w:t>(</w:t>
            </w:r>
            <w:r w:rsidR="00C2640E" w:rsidRPr="008F3E7D">
              <w:rPr>
                <w:rFonts w:ascii="Arial" w:hAnsi="Arial" w:cs="Arial"/>
                <w:bCs/>
                <w:i/>
                <w:iCs/>
              </w:rPr>
              <w:t>nurodoma pagrindinė valstybės tarnautojo pareigybės aprašyme nustatytų funkcijų atlikimo vieta)</w:t>
            </w:r>
          </w:p>
        </w:tc>
      </w:tr>
      <w:tr w:rsidR="004B0F05" w:rsidRPr="008F3E7D" w14:paraId="4DDEB225" w14:textId="77777777" w:rsidTr="00CE1BB9">
        <w:tc>
          <w:tcPr>
            <w:tcW w:w="659" w:type="dxa"/>
          </w:tcPr>
          <w:p w14:paraId="6860BAD6" w14:textId="20725147" w:rsidR="004B0F05" w:rsidRPr="008F3E7D" w:rsidRDefault="00C2640E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8834" w:type="dxa"/>
          </w:tcPr>
          <w:p w14:paraId="418318FD" w14:textId="77777777" w:rsidR="004B0F05" w:rsidRPr="008F3E7D" w:rsidRDefault="00806FAB" w:rsidP="00CA1B59">
            <w:pPr>
              <w:pStyle w:val="Sraassunumeriais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Valstybės tarnautojo pareigybės pavadinimas ir funkcijų aprašymas</w:t>
            </w:r>
          </w:p>
          <w:p w14:paraId="61ECA0B9" w14:textId="7BDB275C" w:rsidR="00806FAB" w:rsidRPr="008F3E7D" w:rsidRDefault="00806FAB" w:rsidP="00CA1B59">
            <w:pPr>
              <w:pStyle w:val="Sraassunumeriais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Cs/>
                <w:i/>
                <w:iCs/>
                <w:sz w:val="24"/>
                <w:szCs w:val="24"/>
                <w:lang w:val="lt-LT"/>
              </w:rPr>
              <w:t>(</w:t>
            </w:r>
            <w:r w:rsidR="00550D2A" w:rsidRPr="008F3E7D">
              <w:rPr>
                <w:rFonts w:ascii="Arial" w:hAnsi="Arial" w:cs="Arial"/>
                <w:bCs/>
                <w:i/>
                <w:iCs/>
                <w:sz w:val="24"/>
                <w:szCs w:val="24"/>
                <w:lang w:val="lt-LT"/>
              </w:rPr>
              <w:t xml:space="preserve">pridedamas </w:t>
            </w:r>
            <w:r w:rsidR="00C2640E" w:rsidRPr="008F3E7D">
              <w:rPr>
                <w:rFonts w:ascii="Arial" w:hAnsi="Arial" w:cs="Arial"/>
                <w:bCs/>
                <w:i/>
                <w:iCs/>
                <w:sz w:val="24"/>
                <w:szCs w:val="24"/>
                <w:lang w:val="lt-LT"/>
              </w:rPr>
              <w:t xml:space="preserve">patvirtintas </w:t>
            </w:r>
            <w:r w:rsidR="00550D2A" w:rsidRPr="008F3E7D">
              <w:rPr>
                <w:rFonts w:ascii="Arial" w:hAnsi="Arial" w:cs="Arial"/>
                <w:bCs/>
                <w:i/>
                <w:iCs/>
                <w:sz w:val="24"/>
                <w:szCs w:val="24"/>
                <w:lang w:val="lt-LT"/>
              </w:rPr>
              <w:t>valstybės tarnautojo pareigybės aprašymas)</w:t>
            </w:r>
          </w:p>
        </w:tc>
      </w:tr>
      <w:tr w:rsidR="00D763F4" w:rsidRPr="008F3E7D" w14:paraId="4BC24D6E" w14:textId="77777777" w:rsidTr="00CE1BB9">
        <w:trPr>
          <w:trHeight w:val="1359"/>
        </w:trPr>
        <w:tc>
          <w:tcPr>
            <w:tcW w:w="659" w:type="dxa"/>
          </w:tcPr>
          <w:p w14:paraId="3F5F6D82" w14:textId="11918C5F" w:rsidR="00D763F4" w:rsidRPr="008F3E7D" w:rsidRDefault="008A538A" w:rsidP="00CE1BB9">
            <w:pPr>
              <w:spacing w:after="16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8834" w:type="dxa"/>
          </w:tcPr>
          <w:p w14:paraId="2B8717C8" w14:textId="77777777" w:rsidR="00D763F4" w:rsidRPr="008F3E7D" w:rsidRDefault="00C2640E" w:rsidP="00CA1B59">
            <w:pPr>
              <w:spacing w:after="120" w:line="278" w:lineRule="auto"/>
              <w:jc w:val="both"/>
              <w:rPr>
                <w:rFonts w:ascii="Arial" w:hAnsi="Arial" w:cs="Arial"/>
                <w:b/>
                <w:bCs/>
              </w:rPr>
            </w:pPr>
            <w:r w:rsidRPr="008F3E7D">
              <w:rPr>
                <w:rFonts w:ascii="Arial" w:hAnsi="Arial" w:cs="Arial"/>
                <w:b/>
                <w:bCs/>
              </w:rPr>
              <w:t>Tarnybos pradžios data</w:t>
            </w:r>
          </w:p>
          <w:p w14:paraId="47EC3537" w14:textId="2C08B42A" w:rsidR="00C2640E" w:rsidRPr="008F3E7D" w:rsidRDefault="00EE7BDA" w:rsidP="00CA1B59">
            <w:pPr>
              <w:spacing w:after="120" w:line="278" w:lineRule="auto"/>
              <w:jc w:val="both"/>
              <w:rPr>
                <w:rFonts w:ascii="Arial" w:hAnsi="Arial" w:cs="Arial"/>
              </w:rPr>
            </w:pPr>
            <w:r w:rsidRPr="008F3E7D">
              <w:rPr>
                <w:rFonts w:ascii="Arial" w:hAnsi="Arial" w:cs="Arial"/>
                <w:i/>
                <w:iCs/>
              </w:rPr>
              <w:t>(n</w:t>
            </w:r>
            <w:r w:rsidR="00181A5D" w:rsidRPr="008F3E7D">
              <w:rPr>
                <w:rFonts w:ascii="Arial" w:hAnsi="Arial" w:cs="Arial"/>
                <w:i/>
                <w:iCs/>
              </w:rPr>
              <w:t>urodoma sprendimo dėl priėmimo</w:t>
            </w:r>
            <w:r w:rsidR="00E92C62" w:rsidRPr="008F3E7D">
              <w:rPr>
                <w:rFonts w:ascii="Arial" w:hAnsi="Arial" w:cs="Arial"/>
                <w:i/>
                <w:iCs/>
              </w:rPr>
              <w:t xml:space="preserve"> / perkėlimo</w:t>
            </w:r>
            <w:r w:rsidR="00181A5D" w:rsidRPr="008F3E7D">
              <w:rPr>
                <w:rFonts w:ascii="Arial" w:hAnsi="Arial" w:cs="Arial"/>
                <w:i/>
                <w:iCs/>
              </w:rPr>
              <w:t xml:space="preserve"> į pareigas data ir tarnybos pradžios data</w:t>
            </w:r>
            <w:r w:rsidRPr="008F3E7D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8A538A" w:rsidRPr="008F3E7D" w14:paraId="24F3A83A" w14:textId="77777777" w:rsidTr="007227DE">
        <w:trPr>
          <w:trHeight w:val="983"/>
        </w:trPr>
        <w:tc>
          <w:tcPr>
            <w:tcW w:w="659" w:type="dxa"/>
          </w:tcPr>
          <w:p w14:paraId="4F39E00B" w14:textId="0D7A50A2" w:rsidR="008A538A" w:rsidRPr="008F3E7D" w:rsidRDefault="008C4120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8834" w:type="dxa"/>
          </w:tcPr>
          <w:p w14:paraId="75FDC850" w14:textId="7D13FD8E" w:rsidR="008C4120" w:rsidRPr="008F3E7D" w:rsidRDefault="008C4120" w:rsidP="00CA1B59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Išbandymo termino, jei nustatytas, trukmė ir sąlygos</w:t>
            </w:r>
          </w:p>
          <w:p w14:paraId="7A54DEC8" w14:textId="344E059C" w:rsidR="008C4120" w:rsidRPr="008F3E7D" w:rsidRDefault="00952633" w:rsidP="00CA1B59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8F3E7D">
              <w:rPr>
                <w:rFonts w:ascii="Arial" w:hAnsi="Arial" w:cs="Arial"/>
              </w:rPr>
              <w:t xml:space="preserve">Išbandymo terminą, jo trukmę ir sąlygas nustato </w:t>
            </w:r>
            <w:hyperlink r:id="rId7" w:history="1">
              <w:r w:rsidRPr="008F3E7D">
                <w:rPr>
                  <w:rStyle w:val="Hipersaitas"/>
                  <w:rFonts w:ascii="Arial" w:hAnsi="Arial" w:cs="Arial"/>
                </w:rPr>
                <w:t>Valstybės tarnybos įstatymas</w:t>
              </w:r>
            </w:hyperlink>
            <w:r w:rsidRPr="008F3E7D">
              <w:rPr>
                <w:rStyle w:val="Puslapioinaosnuoroda"/>
                <w:rFonts w:ascii="Arial" w:hAnsi="Arial" w:cs="Arial"/>
              </w:rPr>
              <w:footnoteReference w:id="1"/>
            </w:r>
            <w:r w:rsidRPr="008F3E7D">
              <w:rPr>
                <w:rFonts w:ascii="Arial" w:hAnsi="Arial" w:cs="Arial"/>
              </w:rPr>
              <w:t>.</w:t>
            </w:r>
          </w:p>
        </w:tc>
      </w:tr>
      <w:tr w:rsidR="00837932" w:rsidRPr="008F3E7D" w14:paraId="56680F4D" w14:textId="77777777" w:rsidTr="00A67F5C">
        <w:trPr>
          <w:trHeight w:val="529"/>
        </w:trPr>
        <w:tc>
          <w:tcPr>
            <w:tcW w:w="659" w:type="dxa"/>
          </w:tcPr>
          <w:p w14:paraId="758764A2" w14:textId="4D765B88" w:rsidR="00837932" w:rsidRPr="008F3E7D" w:rsidRDefault="00837932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8834" w:type="dxa"/>
          </w:tcPr>
          <w:p w14:paraId="7BC2532B" w14:textId="77777777" w:rsidR="00837932" w:rsidRPr="008F3E7D" w:rsidRDefault="00837932" w:rsidP="00CA1B59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Numatoma tarnybos pabaiga</w:t>
            </w:r>
          </w:p>
          <w:p w14:paraId="2AD7F36D" w14:textId="77777777" w:rsidR="004C568B" w:rsidRPr="008F3E7D" w:rsidRDefault="004C568B" w:rsidP="00CA1B59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(nurodoma</w:t>
            </w:r>
            <w:r w:rsidR="00837932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, kai priimama į</w:t>
            </w: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:</w:t>
            </w:r>
          </w:p>
          <w:p w14:paraId="3EE2A80F" w14:textId="3039F76E" w:rsidR="00615837" w:rsidRPr="008F3E7D" w:rsidRDefault="00837932" w:rsidP="00CA1B59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valstybės tarnautojo pareigas įstatymų nustatytai kadencijai</w:t>
            </w:r>
            <w:r w:rsidR="00615837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;</w:t>
            </w:r>
          </w:p>
          <w:p w14:paraId="5B9BCFEB" w14:textId="4D62D6D1" w:rsidR="00615837" w:rsidRPr="008F3E7D" w:rsidRDefault="00CA1B59" w:rsidP="00CA1B59">
            <w:pPr>
              <w:pStyle w:val="Sraassunumeriais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lastRenderedPageBreak/>
              <w:t>l</w:t>
            </w:r>
            <w:r w:rsidR="00837932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aikinųjų valstybės tarnautojų</w:t>
            </w:r>
            <w:r w:rsidR="00615837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;</w:t>
            </w:r>
          </w:p>
          <w:p w14:paraId="662C8E9D" w14:textId="63D7F2C1" w:rsidR="00837932" w:rsidRPr="008F3E7D" w:rsidRDefault="00837932" w:rsidP="00CA1B59">
            <w:pPr>
              <w:pStyle w:val="Sraassunumeriais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politinio (asmeninio) pasitikėjimo valstybės tarnautojų </w:t>
            </w:r>
            <w:r w:rsidR="00615837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pareigas)</w:t>
            </w:r>
          </w:p>
        </w:tc>
      </w:tr>
      <w:tr w:rsidR="00DB7A87" w:rsidRPr="008F3E7D" w14:paraId="693D4944" w14:textId="77777777" w:rsidTr="007227DE">
        <w:trPr>
          <w:trHeight w:val="983"/>
        </w:trPr>
        <w:tc>
          <w:tcPr>
            <w:tcW w:w="659" w:type="dxa"/>
          </w:tcPr>
          <w:p w14:paraId="4E4511DC" w14:textId="0C0557B6" w:rsidR="00DB7A87" w:rsidRPr="008F3E7D" w:rsidRDefault="004313E6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8834" w:type="dxa"/>
          </w:tcPr>
          <w:p w14:paraId="519DDD8F" w14:textId="27FDE503" w:rsidR="00DB7A87" w:rsidRPr="008F3E7D" w:rsidRDefault="00DB7A87" w:rsidP="00CA1B59">
            <w:pPr>
              <w:spacing w:after="12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/>
              </w:rPr>
              <w:t>Valstybės tarnautojo kasmetinės atostogos</w:t>
            </w:r>
          </w:p>
          <w:p w14:paraId="4ACB02F5" w14:textId="2C97CBF4" w:rsidR="00430F9C" w:rsidRPr="008F3E7D" w:rsidRDefault="004E48CA" w:rsidP="00CA1B59">
            <w:pPr>
              <w:pStyle w:val="Sraassunumeriais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Cs/>
                <w:sz w:val="24"/>
                <w:szCs w:val="24"/>
                <w:lang w:val="lt-LT"/>
              </w:rPr>
              <w:t>Valstybės tarnautojo kasmetinių atostogų trukmė</w:t>
            </w:r>
            <w:r w:rsidR="00DB7A87" w:rsidRPr="008F3E7D">
              <w:rPr>
                <w:rFonts w:ascii="Arial" w:hAnsi="Arial" w:cs="Arial"/>
                <w:bCs/>
                <w:sz w:val="24"/>
                <w:szCs w:val="24"/>
                <w:lang w:val="lt-LT"/>
              </w:rPr>
              <w:t xml:space="preserve"> nustatoma, įvertinus turimus duomenis apie </w:t>
            </w:r>
            <w:r w:rsidRPr="008F3E7D">
              <w:rPr>
                <w:rFonts w:ascii="Arial" w:hAnsi="Arial" w:cs="Arial"/>
                <w:bCs/>
                <w:sz w:val="24"/>
                <w:szCs w:val="24"/>
                <w:lang w:val="lt-LT"/>
              </w:rPr>
              <w:t>valstybės tarnautojo tarnybos Lietuvos valstybei</w:t>
            </w:r>
            <w:r w:rsidR="00DB7A87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 stažą, sveikatos būklę, šeiminę padėtį ir kitas aplinkybes</w:t>
            </w:r>
            <w:r w:rsidR="00DB7A87" w:rsidRPr="008F3E7D">
              <w:rPr>
                <w:rFonts w:ascii="Arial" w:hAnsi="Arial" w:cs="Arial"/>
                <w:bCs/>
                <w:sz w:val="24"/>
                <w:szCs w:val="24"/>
                <w:lang w:val="lt-LT"/>
              </w:rPr>
              <w:t>,</w:t>
            </w:r>
            <w:r w:rsidR="00DB7A87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 vadovaujantis</w:t>
            </w:r>
            <w:r w:rsidR="00DB7A87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 </w:t>
            </w:r>
            <w:hyperlink r:id="rId8" w:history="1">
              <w:r w:rsidRPr="008F3E7D">
                <w:rPr>
                  <w:rStyle w:val="Hipersaitas"/>
                  <w:rFonts w:ascii="Arial" w:hAnsi="Arial" w:cs="Arial"/>
                  <w:i/>
                  <w:iCs/>
                  <w:sz w:val="24"/>
                  <w:szCs w:val="24"/>
                  <w:lang w:val="lt-LT"/>
                </w:rPr>
                <w:t>Valstybės tarnybos įstatymo</w:t>
              </w:r>
            </w:hyperlink>
            <w:r w:rsidR="00456DB1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 nuostatomis</w:t>
            </w:r>
            <w:r w:rsidR="00456DB1" w:rsidRPr="008F3E7D">
              <w:rPr>
                <w:rStyle w:val="Puslapioinaosnuoroda"/>
                <w:rFonts w:ascii="Arial" w:hAnsi="Arial" w:cs="Arial"/>
                <w:sz w:val="24"/>
                <w:szCs w:val="24"/>
                <w:lang w:val="lt-LT"/>
              </w:rPr>
              <w:footnoteReference w:id="2"/>
            </w:r>
            <w:r w:rsidR="00456DB1" w:rsidRPr="008F3E7D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 o </w:t>
            </w:r>
            <w:r w:rsidR="00456DB1" w:rsidRPr="008F3E7D">
              <w:rPr>
                <w:rFonts w:ascii="Arial" w:hAnsi="Arial" w:cs="Arial"/>
                <w:sz w:val="24"/>
                <w:szCs w:val="24"/>
                <w:lang w:val="lt-LT"/>
              </w:rPr>
              <w:t>suteikiamos</w:t>
            </w:r>
            <w:r w:rsidR="00AC631E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hyperlink r:id="rId9" w:history="1">
              <w:r w:rsidR="00AC631E" w:rsidRPr="008F3E7D">
                <w:rPr>
                  <w:rStyle w:val="Hipersaitas"/>
                  <w:rFonts w:ascii="Arial" w:hAnsi="Arial" w:cs="Arial"/>
                  <w:sz w:val="24"/>
                  <w:szCs w:val="24"/>
                  <w:lang w:val="lt-LT"/>
                </w:rPr>
                <w:t>Darbo kodekso</w:t>
              </w:r>
            </w:hyperlink>
            <w:r w:rsidR="004313E6" w:rsidRPr="008F3E7D">
              <w:rPr>
                <w:rStyle w:val="Puslapioinaosnuoroda"/>
                <w:rFonts w:ascii="Arial" w:hAnsi="Arial" w:cs="Arial"/>
                <w:sz w:val="24"/>
                <w:szCs w:val="24"/>
                <w:lang w:val="lt-LT"/>
              </w:rPr>
              <w:footnoteReference w:id="3"/>
            </w:r>
            <w:r w:rsidR="00456DB1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 nustatyta tvarka.</w:t>
            </w:r>
          </w:p>
        </w:tc>
      </w:tr>
      <w:tr w:rsidR="00D763F4" w:rsidRPr="008F3E7D" w14:paraId="6F7E4FED" w14:textId="77777777" w:rsidTr="00CE1BB9">
        <w:trPr>
          <w:trHeight w:val="1762"/>
        </w:trPr>
        <w:tc>
          <w:tcPr>
            <w:tcW w:w="659" w:type="dxa"/>
          </w:tcPr>
          <w:p w14:paraId="7821559E" w14:textId="7A363DDC" w:rsidR="00D763F4" w:rsidRPr="008F3E7D" w:rsidRDefault="00597223" w:rsidP="00CE1BB9">
            <w:pPr>
              <w:spacing w:after="16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8</w:t>
            </w:r>
            <w:r w:rsidR="00D763F4" w:rsidRPr="008F3E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34" w:type="dxa"/>
          </w:tcPr>
          <w:p w14:paraId="284C51B1" w14:textId="41CE4036" w:rsidR="003D04B3" w:rsidRPr="008F3E7D" w:rsidRDefault="00F97E14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Į</w:t>
            </w:r>
            <w:r w:rsidR="003D04B3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spėjimo terminas, kai valstybės tarnautojas, ketina atsistatydinti iš pareigų savo noru ar, kai panaikinama valstybės tarnautojo pareigybė; taikomos garantijos</w:t>
            </w:r>
          </w:p>
          <w:p w14:paraId="3E2368F5" w14:textId="77469430" w:rsidR="00D763F4" w:rsidRPr="008F3E7D" w:rsidRDefault="00E673BB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sz w:val="24"/>
                <w:szCs w:val="24"/>
                <w:lang w:val="lt-LT"/>
              </w:rPr>
              <w:t>Valstybės tarnautojo atleidimo iš pareigų pagrindai ir procedūros reglamentuojamos</w:t>
            </w:r>
            <w:r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 </w:t>
            </w:r>
            <w:hyperlink r:id="rId10" w:history="1">
              <w:r w:rsidRPr="008F3E7D">
                <w:rPr>
                  <w:rStyle w:val="Hipersaitas"/>
                  <w:rFonts w:ascii="Arial" w:hAnsi="Arial" w:cs="Arial"/>
                  <w:i/>
                  <w:iCs/>
                  <w:sz w:val="24"/>
                  <w:szCs w:val="24"/>
                  <w:lang w:val="lt-LT"/>
                </w:rPr>
                <w:t>Valstybės tarnybos įstatyme</w:t>
              </w:r>
            </w:hyperlink>
            <w:r w:rsidR="00617732" w:rsidRPr="008F3E7D">
              <w:rPr>
                <w:rStyle w:val="Puslapioinaosnuoroda"/>
                <w:rFonts w:ascii="Arial" w:hAnsi="Arial" w:cs="Arial"/>
                <w:i/>
                <w:iCs/>
                <w:sz w:val="24"/>
                <w:szCs w:val="24"/>
                <w:lang w:val="lt-LT"/>
              </w:rPr>
              <w:footnoteReference w:id="4"/>
            </w:r>
            <w:r w:rsidR="00617732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, įspėjimo terminai</w:t>
            </w:r>
            <w:r w:rsidR="00CA1B59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, kai yra naikinama </w:t>
            </w:r>
            <w:r w:rsidR="00CF6170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pareigybė </w:t>
            </w:r>
            <w:r w:rsidR="00617732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 xml:space="preserve">– </w:t>
            </w:r>
            <w:hyperlink r:id="rId11" w:history="1">
              <w:r w:rsidR="00617732" w:rsidRPr="008F3E7D">
                <w:rPr>
                  <w:rStyle w:val="Hipersaitas"/>
                  <w:rFonts w:ascii="Arial" w:hAnsi="Arial" w:cs="Arial"/>
                  <w:i/>
                  <w:iCs/>
                  <w:sz w:val="24"/>
                  <w:szCs w:val="24"/>
                  <w:lang w:val="lt-LT"/>
                </w:rPr>
                <w:t>Darbo kodekse</w:t>
              </w:r>
            </w:hyperlink>
            <w:r w:rsidR="00890747" w:rsidRPr="008F3E7D">
              <w:rPr>
                <w:rStyle w:val="Puslapioinaosnuoroda"/>
                <w:rFonts w:ascii="Arial" w:hAnsi="Arial" w:cs="Arial"/>
                <w:i/>
                <w:iCs/>
                <w:sz w:val="24"/>
                <w:szCs w:val="24"/>
                <w:lang w:val="lt-LT"/>
              </w:rPr>
              <w:footnoteReference w:id="5"/>
            </w:r>
            <w:r w:rsidR="00617732" w:rsidRPr="008F3E7D">
              <w:rPr>
                <w:rFonts w:ascii="Arial" w:hAnsi="Arial" w:cs="Arial"/>
                <w:i/>
                <w:iCs/>
                <w:sz w:val="24"/>
                <w:szCs w:val="24"/>
                <w:lang w:val="lt-LT"/>
              </w:rPr>
              <w:t>.</w:t>
            </w:r>
          </w:p>
        </w:tc>
      </w:tr>
      <w:tr w:rsidR="00C23158" w:rsidRPr="008F3E7D" w14:paraId="01AB2624" w14:textId="77777777" w:rsidTr="00CE1BB9">
        <w:trPr>
          <w:trHeight w:val="1762"/>
        </w:trPr>
        <w:tc>
          <w:tcPr>
            <w:tcW w:w="659" w:type="dxa"/>
          </w:tcPr>
          <w:p w14:paraId="3B3E7C59" w14:textId="254360CC" w:rsidR="00C23158" w:rsidRPr="008F3E7D" w:rsidRDefault="00C23158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8834" w:type="dxa"/>
          </w:tcPr>
          <w:p w14:paraId="08D78BF7" w14:textId="289D30DB" w:rsidR="00F22FFE" w:rsidRPr="008F3E7D" w:rsidRDefault="00583D1A" w:rsidP="00DE3D35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D</w:t>
            </w:r>
            <w:r w:rsidR="00F22FFE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arbo užmokestis ir jo sudedamosios dalys</w:t>
            </w: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, mokėjimo terminai ir tvarka</w:t>
            </w:r>
          </w:p>
          <w:p w14:paraId="67354529" w14:textId="612AB552" w:rsidR="00C23158" w:rsidRPr="008F3E7D" w:rsidRDefault="00F54A33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sz w:val="24"/>
                <w:szCs w:val="24"/>
                <w:lang w:val="lt-LT"/>
              </w:rPr>
              <w:t>Darbo užmokest</w:t>
            </w:r>
            <w:r w:rsidR="00FD5906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į reglamentuoja </w:t>
            </w:r>
            <w:hyperlink r:id="rId12" w:history="1">
              <w:r w:rsidR="00FD5906" w:rsidRPr="008F3E7D">
                <w:rPr>
                  <w:rStyle w:val="Hipersaitas"/>
                  <w:rFonts w:ascii="Arial" w:hAnsi="Arial" w:cs="Arial"/>
                  <w:sz w:val="24"/>
                  <w:szCs w:val="24"/>
                  <w:lang w:val="lt-LT"/>
                </w:rPr>
                <w:t>Valstybės tarnybos įstatymas</w:t>
              </w:r>
            </w:hyperlink>
            <w:r w:rsidR="00233426" w:rsidRPr="008F3E7D">
              <w:rPr>
                <w:rStyle w:val="Puslapioinaosnuoroda"/>
                <w:rFonts w:ascii="Arial" w:hAnsi="Arial" w:cs="Arial"/>
                <w:sz w:val="24"/>
                <w:szCs w:val="24"/>
                <w:lang w:val="lt-LT"/>
              </w:rPr>
              <w:footnoteReference w:id="6"/>
            </w:r>
            <w:r w:rsidR="00F07E7C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. Darbo apmokėjimo sistema nustatoma </w:t>
            </w:r>
            <w:r w:rsidR="000E4B17"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įstaigos </w:t>
            </w:r>
            <w:r w:rsidR="00F07E7C" w:rsidRPr="008F3E7D">
              <w:rPr>
                <w:rFonts w:ascii="Arial" w:hAnsi="Arial" w:cs="Arial"/>
                <w:sz w:val="24"/>
                <w:szCs w:val="24"/>
                <w:lang w:val="lt-LT"/>
              </w:rPr>
              <w:t>kolektyvinėje sutartyje. Jeigu kolektyvinės sutarties nėra, darbo apmokėjimo sistemą nustato valstybės ar savivaldybės institucijos ar įstaigos vadovas ir paskelbia viešai valstybės ar savivaldybės institucijos ar įstaigos interneto svetainėje.</w:t>
            </w:r>
            <w:bookmarkStart w:id="4" w:name="part_7619a042bc2e43f8bae58d4ceaca0eef"/>
            <w:bookmarkEnd w:id="4"/>
          </w:p>
        </w:tc>
      </w:tr>
      <w:tr w:rsidR="006A5D7A" w:rsidRPr="008F3E7D" w14:paraId="684F91A8" w14:textId="77777777" w:rsidTr="00CE1BB9">
        <w:trPr>
          <w:trHeight w:val="1762"/>
        </w:trPr>
        <w:tc>
          <w:tcPr>
            <w:tcW w:w="659" w:type="dxa"/>
          </w:tcPr>
          <w:p w14:paraId="75C9CBB8" w14:textId="180E279D" w:rsidR="006A5D7A" w:rsidRPr="008F3E7D" w:rsidRDefault="006A5D7A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8834" w:type="dxa"/>
          </w:tcPr>
          <w:p w14:paraId="0761A4CE" w14:textId="3FB7A75E" w:rsidR="00185D92" w:rsidRPr="008F3E7D" w:rsidRDefault="00782775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Valstybės tarnautojo</w:t>
            </w:r>
            <w:r w:rsidR="00185D92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 xml:space="preserve"> darbo dienos arba darbo savaitės trukmė, viršvalandžių nustatymo ir mokėjimo už juos tvarka ir, jei taikoma, darbo (pamainos) keitimo tvarka</w:t>
            </w:r>
          </w:p>
          <w:p w14:paraId="59994742" w14:textId="5E666AF6" w:rsidR="006A5D7A" w:rsidRPr="008F3E7D" w:rsidRDefault="00BA1A52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Valstybės tarnautojo darbo dienos arba darbo savaitės trukmę, viršvalandžių nustatymą ir mokėjimo už juos tvarką ir, jei taikoma, darbo (pamainos) keitimo tvarką nustato </w:t>
            </w:r>
            <w:hyperlink r:id="rId13" w:history="1">
              <w:r w:rsidRPr="008F3E7D">
                <w:rPr>
                  <w:rStyle w:val="Hipersaitas"/>
                  <w:rFonts w:ascii="Arial" w:hAnsi="Arial" w:cs="Arial"/>
                  <w:sz w:val="24"/>
                  <w:szCs w:val="24"/>
                  <w:lang w:val="lt-LT"/>
                </w:rPr>
                <w:t>Darbo kodekso</w:t>
              </w:r>
            </w:hyperlink>
            <w:r w:rsidR="006261F0" w:rsidRPr="008F3E7D">
              <w:rPr>
                <w:rStyle w:val="Puslapioinaosnuoroda"/>
                <w:rFonts w:ascii="Arial" w:hAnsi="Arial" w:cs="Arial"/>
                <w:sz w:val="24"/>
                <w:szCs w:val="24"/>
                <w:lang w:val="lt-LT"/>
              </w:rPr>
              <w:footnoteReference w:id="7"/>
            </w:r>
            <w:r w:rsidRPr="008F3E7D">
              <w:rPr>
                <w:rFonts w:ascii="Arial" w:hAnsi="Arial" w:cs="Arial"/>
                <w:sz w:val="24"/>
                <w:szCs w:val="24"/>
                <w:lang w:val="lt-LT"/>
              </w:rPr>
              <w:t xml:space="preserve"> ir </w:t>
            </w:r>
            <w:hyperlink r:id="rId14" w:history="1">
              <w:r w:rsidR="007833B4" w:rsidRPr="008F3E7D">
                <w:rPr>
                  <w:rStyle w:val="Hipersaitas"/>
                  <w:rFonts w:ascii="Arial" w:hAnsi="Arial" w:cs="Arial"/>
                  <w:sz w:val="24"/>
                  <w:szCs w:val="24"/>
                  <w:lang w:val="lt-LT"/>
                </w:rPr>
                <w:t>Darbo laiko režimo valstybės ir savivaldybių įmonėse, įstaigose ir organizacijose nustatymo aprašo</w:t>
              </w:r>
            </w:hyperlink>
            <w:r w:rsidR="007833B4" w:rsidRPr="008F3E7D">
              <w:rPr>
                <w:rFonts w:ascii="Arial" w:hAnsi="Arial" w:cs="Arial"/>
                <w:sz w:val="24"/>
                <w:szCs w:val="24"/>
                <w:lang w:val="lt-LT"/>
              </w:rPr>
              <w:t>, patvirtinto Lietuvos Respublikos Vyriausybės 2017 m. birželio 21 d. nutarimu Nr. 496 (Lietuvos Respublikos Vyriausybės 2018 m. gruodžio 27 d. nutarimo Nr.</w:t>
            </w:r>
            <w:r w:rsidR="008D10B9" w:rsidRPr="008F3E7D">
              <w:rPr>
                <w:rFonts w:ascii="Arial" w:hAnsi="Arial" w:cs="Arial"/>
                <w:sz w:val="24"/>
                <w:szCs w:val="24"/>
                <w:lang w:val="lt-LT"/>
              </w:rPr>
              <w:t> </w:t>
            </w:r>
            <w:r w:rsidR="007833B4" w:rsidRPr="008F3E7D">
              <w:rPr>
                <w:rFonts w:ascii="Arial" w:hAnsi="Arial" w:cs="Arial"/>
                <w:sz w:val="24"/>
                <w:szCs w:val="24"/>
                <w:lang w:val="lt-LT"/>
              </w:rPr>
              <w:t>1350 redakcija)</w:t>
            </w:r>
            <w:r w:rsidR="008D10B9" w:rsidRPr="008F3E7D">
              <w:rPr>
                <w:rFonts w:ascii="Arial" w:hAnsi="Arial" w:cs="Arial"/>
                <w:sz w:val="24"/>
                <w:szCs w:val="24"/>
                <w:lang w:val="lt-LT"/>
              </w:rPr>
              <w:t>, nuostatos.</w:t>
            </w:r>
          </w:p>
        </w:tc>
      </w:tr>
      <w:tr w:rsidR="008D10B9" w:rsidRPr="008F3E7D" w14:paraId="5C43803F" w14:textId="77777777" w:rsidTr="00D16A21">
        <w:trPr>
          <w:trHeight w:val="780"/>
        </w:trPr>
        <w:tc>
          <w:tcPr>
            <w:tcW w:w="659" w:type="dxa"/>
          </w:tcPr>
          <w:p w14:paraId="0CA3CC16" w14:textId="59014B48" w:rsidR="008D10B9" w:rsidRPr="008F3E7D" w:rsidRDefault="008D10B9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</w:t>
            </w:r>
            <w:r w:rsidR="005223E2" w:rsidRPr="008F3E7D">
              <w:rPr>
                <w:rFonts w:ascii="Arial" w:hAnsi="Arial" w:cs="Arial"/>
                <w:bCs/>
              </w:rPr>
              <w:t>1</w:t>
            </w:r>
            <w:r w:rsidRPr="008F3E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34" w:type="dxa"/>
          </w:tcPr>
          <w:p w14:paraId="02D90FE5" w14:textId="25AB3F32" w:rsidR="008D10B9" w:rsidRPr="008F3E7D" w:rsidRDefault="00D16A21" w:rsidP="00DE3D35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I</w:t>
            </w:r>
            <w:r w:rsidR="005223E2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nformacija apie įstaigoje galiojančias kolektyvines sutartis, nurodant susipažinimo su šiomis sutartimis tvarką</w:t>
            </w:r>
          </w:p>
        </w:tc>
      </w:tr>
      <w:tr w:rsidR="00D16A21" w:rsidRPr="008F3E7D" w14:paraId="140A01CC" w14:textId="77777777" w:rsidTr="00CE1BB9">
        <w:trPr>
          <w:trHeight w:val="1762"/>
        </w:trPr>
        <w:tc>
          <w:tcPr>
            <w:tcW w:w="659" w:type="dxa"/>
          </w:tcPr>
          <w:p w14:paraId="3C401C79" w14:textId="44A7B3EB" w:rsidR="00D16A21" w:rsidRPr="008F3E7D" w:rsidRDefault="00CF5A06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lastRenderedPageBreak/>
              <w:t>12.</w:t>
            </w:r>
          </w:p>
        </w:tc>
        <w:tc>
          <w:tcPr>
            <w:tcW w:w="8834" w:type="dxa"/>
          </w:tcPr>
          <w:p w14:paraId="3AD2E847" w14:textId="63815753" w:rsidR="00D16A21" w:rsidRPr="008F3E7D" w:rsidRDefault="00D16A21" w:rsidP="00DE3D35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Valstybės tarnautojų kvalifikacijos tobulinimas ir finansavimas</w:t>
            </w:r>
          </w:p>
          <w:p w14:paraId="02911CC9" w14:textId="49E691A8" w:rsidR="00D16A21" w:rsidRPr="008F3E7D" w:rsidRDefault="009C27F8" w:rsidP="00A70EB9">
            <w:pPr>
              <w:pStyle w:val="Sraassunumeriais"/>
              <w:numPr>
                <w:ilvl w:val="0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Aukštesniųjų vadovų kompetencijų ugdym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as</w:t>
            </w:r>
            <w:r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(įvadinis mokym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as</w:t>
            </w:r>
            <w:r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ir tęstin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is</w:t>
            </w:r>
            <w:r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kompetencijų tobulinim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as)</w:t>
            </w:r>
            <w:r w:rsidR="00A16D13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,</w:t>
            </w:r>
            <w:r w:rsidR="00E87EA2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kitų valstybės tarnautojų </w:t>
            </w:r>
            <w:r w:rsidR="003C7B78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kvalifikacijos tobulinimas 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vykdomas ir finansuojamas </w:t>
            </w:r>
            <w:r w:rsidR="00EB624C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remiantis </w:t>
            </w:r>
            <w:hyperlink r:id="rId15" w:history="1">
              <w:r w:rsidR="00EB624C" w:rsidRPr="008F3E7D">
                <w:rPr>
                  <w:rStyle w:val="Hipersaitas"/>
                  <w:rFonts w:ascii="Arial" w:hAnsi="Arial" w:cs="Arial"/>
                  <w:i/>
                  <w:iCs/>
                  <w:sz w:val="24"/>
                  <w:szCs w:val="24"/>
                  <w:lang w:val="lt-LT"/>
                </w:rPr>
                <w:t>Valstybės tarnybos įstatymo</w:t>
              </w:r>
            </w:hyperlink>
            <w:r w:rsidR="003C7B78" w:rsidRPr="008F3E7D">
              <w:rPr>
                <w:rStyle w:val="Puslapioinaosnuoroda"/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footnoteReference w:id="8"/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441562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ir </w:t>
            </w:r>
            <w:hyperlink r:id="rId16" w:history="1">
              <w:r w:rsidR="00441562" w:rsidRPr="008F3E7D">
                <w:rPr>
                  <w:rStyle w:val="Hipersaitas"/>
                  <w:rFonts w:ascii="Arial" w:eastAsia="Times New Roman" w:hAnsi="Arial" w:cs="Arial"/>
                  <w:sz w:val="24"/>
                  <w:szCs w:val="24"/>
                  <w:lang w:val="lt-LT" w:eastAsia="lt-LT"/>
                </w:rPr>
                <w:t>Aukštesniųjų vadovų kompetencijų ugdymo ir valstybės tarnautojų kvalifikacijos tobulinimo tvarkos apraš</w:t>
              </w:r>
              <w:r w:rsidR="00DE6247" w:rsidRPr="008F3E7D">
                <w:rPr>
                  <w:rStyle w:val="Hipersaitas"/>
                  <w:rFonts w:ascii="Arial" w:eastAsia="Times New Roman" w:hAnsi="Arial" w:cs="Arial"/>
                  <w:sz w:val="24"/>
                  <w:szCs w:val="24"/>
                  <w:lang w:val="lt-LT" w:eastAsia="lt-LT"/>
                </w:rPr>
                <w:t>o</w:t>
              </w:r>
              <w:r w:rsidR="005B78C4" w:rsidRPr="008F3E7D">
                <w:rPr>
                  <w:rStyle w:val="Hipersaitas"/>
                  <w:rFonts w:ascii="Arial" w:eastAsia="Times New Roman" w:hAnsi="Arial" w:cs="Arial"/>
                  <w:sz w:val="24"/>
                  <w:szCs w:val="24"/>
                  <w:lang w:val="lt-LT" w:eastAsia="lt-LT"/>
                </w:rPr>
                <w:t xml:space="preserve"> ir Valstybės tarnautojų kvalifikacijos tobulinimo prioritetų sąrašo</w:t>
              </w:r>
            </w:hyperlink>
            <w:r w:rsidR="00DE6247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, patvirtint</w:t>
            </w:r>
            <w:r w:rsidR="005B78C4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ų</w:t>
            </w:r>
            <w:r w:rsidR="00DE6247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 Lietuvos Respublikos Vyriausybės 2018 m. lapkričio 28</w:t>
            </w:r>
            <w:r w:rsidR="00E87EA2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 </w:t>
            </w:r>
            <w:r w:rsidR="00DE6247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d. nutarimu Nr. 1176 (Lietuvos Respublikos Vyriausybės </w:t>
            </w:r>
            <w:r w:rsidR="00DE6247" w:rsidRPr="008F3E7D">
              <w:rPr>
                <w:rFonts w:ascii="Arial" w:hAnsi="Arial" w:cs="Arial"/>
                <w:sz w:val="24"/>
                <w:szCs w:val="24"/>
                <w:lang w:val="lt-LT" w:eastAsia="lt-LT"/>
              </w:rPr>
              <w:t>2023</w:t>
            </w:r>
            <w:r w:rsidR="008473B3" w:rsidRPr="008F3E7D">
              <w:rPr>
                <w:rFonts w:ascii="Arial" w:hAnsi="Arial" w:cs="Arial"/>
                <w:sz w:val="24"/>
                <w:szCs w:val="24"/>
                <w:lang w:val="lt-LT"/>
              </w:rPr>
              <w:t> </w:t>
            </w:r>
            <w:r w:rsidR="00DE6247" w:rsidRPr="008F3E7D">
              <w:rPr>
                <w:rFonts w:ascii="Arial" w:hAnsi="Arial" w:cs="Arial"/>
                <w:sz w:val="24"/>
                <w:szCs w:val="24"/>
                <w:lang w:val="lt-LT" w:eastAsia="lt-LT"/>
              </w:rPr>
              <w:t>m</w:t>
            </w:r>
            <w:r w:rsidR="00DE6247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. gruodžio 20 d. nutarimo Nr.</w:t>
            </w:r>
            <w:r w:rsidR="00E87EA2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 </w:t>
            </w:r>
            <w:r w:rsidR="00DE6247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998 redakcija), 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nuostat</w:t>
            </w:r>
            <w:r w:rsidR="00EB624C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>omis</w:t>
            </w:r>
            <w:r w:rsidR="00DE5EC5" w:rsidRPr="008F3E7D">
              <w:rPr>
                <w:rFonts w:ascii="Arial" w:eastAsia="Times New Roman" w:hAnsi="Arial" w:cs="Arial"/>
                <w:color w:val="000000"/>
                <w:sz w:val="24"/>
                <w:szCs w:val="24"/>
                <w:lang w:val="lt-LT" w:eastAsia="lt-LT"/>
              </w:rPr>
              <w:t xml:space="preserve">. </w:t>
            </w:r>
          </w:p>
        </w:tc>
      </w:tr>
      <w:tr w:rsidR="00D763F4" w:rsidRPr="008F3E7D" w14:paraId="5A77B25A" w14:textId="77777777" w:rsidTr="00CE1BB9">
        <w:tc>
          <w:tcPr>
            <w:tcW w:w="659" w:type="dxa"/>
          </w:tcPr>
          <w:p w14:paraId="75260B4F" w14:textId="47D80E29" w:rsidR="00D763F4" w:rsidRPr="008F3E7D" w:rsidRDefault="00950CB4" w:rsidP="00CE1BB9">
            <w:pPr>
              <w:spacing w:after="160" w:line="278" w:lineRule="auto"/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13</w:t>
            </w:r>
            <w:r w:rsidR="00D763F4" w:rsidRPr="008F3E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34" w:type="dxa"/>
          </w:tcPr>
          <w:p w14:paraId="4F8CBA54" w14:textId="7E0F56E7" w:rsidR="00D763F4" w:rsidRPr="008F3E7D" w:rsidRDefault="00927D7F" w:rsidP="00DE3D35">
            <w:pPr>
              <w:spacing w:after="120" w:line="278" w:lineRule="auto"/>
              <w:jc w:val="both"/>
              <w:rPr>
                <w:rFonts w:ascii="Arial" w:hAnsi="Arial" w:cs="Arial"/>
                <w:b/>
                <w:bCs/>
              </w:rPr>
            </w:pPr>
            <w:r w:rsidRPr="008F3E7D">
              <w:rPr>
                <w:rFonts w:ascii="Arial" w:hAnsi="Arial" w:cs="Arial"/>
                <w:b/>
                <w:bCs/>
              </w:rPr>
              <w:t>Va</w:t>
            </w:r>
            <w:r w:rsidR="002E1025">
              <w:rPr>
                <w:rFonts w:ascii="Arial" w:hAnsi="Arial" w:cs="Arial"/>
                <w:b/>
                <w:bCs/>
              </w:rPr>
              <w:t>l</w:t>
            </w:r>
            <w:r w:rsidRPr="008F3E7D">
              <w:rPr>
                <w:rFonts w:ascii="Arial" w:hAnsi="Arial" w:cs="Arial"/>
                <w:b/>
                <w:bCs/>
              </w:rPr>
              <w:t>stybės tarnautojo</w:t>
            </w:r>
            <w:r w:rsidR="00D763F4" w:rsidRPr="008F3E7D">
              <w:rPr>
                <w:rFonts w:ascii="Arial" w:hAnsi="Arial" w:cs="Arial"/>
                <w:b/>
                <w:bCs/>
              </w:rPr>
              <w:t xml:space="preserve"> draudimas valstybiniu socialiniu draudimu</w:t>
            </w:r>
          </w:p>
          <w:p w14:paraId="62E29CB3" w14:textId="6E0DEB12" w:rsidR="00950CB4" w:rsidRPr="008F3E7D" w:rsidRDefault="00950CB4" w:rsidP="00DE3D35">
            <w:pPr>
              <w:spacing w:after="120" w:line="278" w:lineRule="auto"/>
              <w:jc w:val="both"/>
              <w:rPr>
                <w:rFonts w:ascii="Arial" w:hAnsi="Arial" w:cs="Arial"/>
              </w:rPr>
            </w:pPr>
            <w:r w:rsidRPr="008F3E7D">
              <w:rPr>
                <w:rFonts w:ascii="Arial" w:hAnsi="Arial" w:cs="Arial"/>
              </w:rPr>
              <w:t xml:space="preserve">Valstybės tarnautojai privalomai draudžiami </w:t>
            </w:r>
            <w:r w:rsidRPr="008F3E7D">
              <w:rPr>
                <w:rFonts w:ascii="Arial" w:hAnsi="Arial" w:cs="Arial"/>
                <w:b/>
                <w:bCs/>
              </w:rPr>
              <w:t>valstybiniu socialiniu draudimu</w:t>
            </w:r>
            <w:r w:rsidRPr="008F3E7D">
              <w:rPr>
                <w:rFonts w:ascii="Arial" w:hAnsi="Arial" w:cs="Arial"/>
              </w:rPr>
              <w:t xml:space="preserve"> </w:t>
            </w:r>
            <w:hyperlink r:id="rId17" w:history="1">
              <w:r w:rsidR="00146C55" w:rsidRPr="008F3E7D">
                <w:rPr>
                  <w:rStyle w:val="Hipersaitas"/>
                  <w:rFonts w:ascii="Arial" w:hAnsi="Arial" w:cs="Arial"/>
                </w:rPr>
                <w:t>V</w:t>
              </w:r>
              <w:r w:rsidRPr="008F3E7D">
                <w:rPr>
                  <w:rStyle w:val="Hipersaitas"/>
                  <w:rFonts w:ascii="Arial" w:hAnsi="Arial" w:cs="Arial"/>
                </w:rPr>
                <w:t>alstybinio socialinio draudimo įstatymo</w:t>
              </w:r>
            </w:hyperlink>
            <w:r w:rsidRPr="008F3E7D">
              <w:rPr>
                <w:rFonts w:ascii="Arial" w:hAnsi="Arial" w:cs="Arial"/>
              </w:rPr>
              <w:t xml:space="preserve"> ir kitų atskiras socialinio draudimo rūšis reglamentuojančių įstatymų nustatyta tvarka bei sąlygomis, taip pat </w:t>
            </w:r>
            <w:r w:rsidRPr="008F3E7D">
              <w:rPr>
                <w:rFonts w:ascii="Arial" w:hAnsi="Arial" w:cs="Arial"/>
                <w:b/>
                <w:bCs/>
              </w:rPr>
              <w:t>privalomuoju sveikatos draudimu</w:t>
            </w:r>
            <w:r w:rsidRPr="008F3E7D">
              <w:rPr>
                <w:rFonts w:ascii="Arial" w:hAnsi="Arial" w:cs="Arial"/>
              </w:rPr>
              <w:t xml:space="preserve"> </w:t>
            </w:r>
            <w:hyperlink r:id="rId18" w:history="1">
              <w:r w:rsidR="00146C55" w:rsidRPr="008F3E7D">
                <w:rPr>
                  <w:rStyle w:val="Hipersaitas"/>
                  <w:rFonts w:ascii="Arial" w:hAnsi="Arial" w:cs="Arial"/>
                </w:rPr>
                <w:t>S</w:t>
              </w:r>
              <w:r w:rsidRPr="008F3E7D">
                <w:rPr>
                  <w:rStyle w:val="Hipersaitas"/>
                  <w:rFonts w:ascii="Arial" w:hAnsi="Arial" w:cs="Arial"/>
                </w:rPr>
                <w:t>veikatos draudimo įstatymo</w:t>
              </w:r>
            </w:hyperlink>
            <w:r w:rsidRPr="008F3E7D">
              <w:rPr>
                <w:rFonts w:ascii="Arial" w:hAnsi="Arial" w:cs="Arial"/>
              </w:rPr>
              <w:t xml:space="preserve"> nustatyta tvarka.</w:t>
            </w:r>
          </w:p>
          <w:p w14:paraId="64D50041" w14:textId="4614D608" w:rsidR="00D763F4" w:rsidRPr="008F3E7D" w:rsidRDefault="00AC1BD2" w:rsidP="00146C55">
            <w:pPr>
              <w:spacing w:after="120" w:line="278" w:lineRule="auto"/>
              <w:jc w:val="both"/>
              <w:rPr>
                <w:rFonts w:ascii="Arial" w:hAnsi="Arial" w:cs="Arial"/>
                <w:i/>
                <w:iCs/>
              </w:rPr>
            </w:pPr>
            <w:r w:rsidRPr="008F3E7D">
              <w:rPr>
                <w:rFonts w:ascii="Arial" w:hAnsi="Arial" w:cs="Arial"/>
              </w:rPr>
              <w:t>Valstybės tarnautojai draudžiami pensijų, ligos, motinystės, nedarbo, nelaimingų atsitikimų darbe ir profesinių ligų socialiniu draudimu.</w:t>
            </w:r>
            <w:bookmarkStart w:id="5" w:name="part_d303c58e9f6f46bba0da2d2bbff55c1e"/>
            <w:bookmarkStart w:id="6" w:name="part_955d86d5131b40cc802ed38570e42ce4"/>
            <w:bookmarkStart w:id="7" w:name="part_d3f4b5f6bebd4b89b52be44925cff75b"/>
            <w:bookmarkStart w:id="8" w:name="part_1423cec5d9224349a60300430b7ae75a"/>
            <w:bookmarkStart w:id="9" w:name="part_6da2f204d1fa4652b24bd4df398fd2b0"/>
            <w:bookmarkStart w:id="10" w:name="part_97fa10e2f0a14480bde1ee00c91669d6"/>
            <w:bookmarkStart w:id="11" w:name="part_8da905fa6386490b9b157da16269815a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0CB4" w:rsidRPr="008F3E7D" w14:paraId="3C58268C" w14:textId="77777777" w:rsidTr="00CE1BB9">
        <w:tc>
          <w:tcPr>
            <w:tcW w:w="659" w:type="dxa"/>
          </w:tcPr>
          <w:p w14:paraId="5264614D" w14:textId="598DB0AC" w:rsidR="00950CB4" w:rsidRPr="008F3E7D" w:rsidRDefault="00146C55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8834" w:type="dxa"/>
          </w:tcPr>
          <w:p w14:paraId="13086A75" w14:textId="52D75C66" w:rsidR="00950CB4" w:rsidRPr="008F3E7D" w:rsidRDefault="00146C55" w:rsidP="00146C55">
            <w:pPr>
              <w:pStyle w:val="Sraassunumeriais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Valstybės tarnautojo s</w:t>
            </w:r>
            <w:r w:rsidR="00950CB4"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augos ir sveikatos reikalavimai</w:t>
            </w:r>
          </w:p>
          <w:p w14:paraId="402415C6" w14:textId="42A8A543" w:rsidR="00C711FB" w:rsidRPr="008F3E7D" w:rsidRDefault="00C711FB" w:rsidP="00DE3D35">
            <w:pPr>
              <w:spacing w:after="12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F3E7D">
              <w:rPr>
                <w:rFonts w:ascii="Arial" w:hAnsi="Arial" w:cs="Arial"/>
                <w:color w:val="333333"/>
                <w:shd w:val="clear" w:color="auto" w:fill="FFFFFF"/>
              </w:rPr>
              <w:t xml:space="preserve">Reglamentuojama </w:t>
            </w:r>
            <w:hyperlink r:id="rId19" w:history="1">
              <w:r w:rsidR="0020276A" w:rsidRPr="008F3E7D">
                <w:rPr>
                  <w:rStyle w:val="Hipersaitas"/>
                  <w:rFonts w:ascii="Arial" w:hAnsi="Arial" w:cs="Arial"/>
                </w:rPr>
                <w:t>Darbo kodekso</w:t>
              </w:r>
            </w:hyperlink>
            <w:r w:rsidRPr="008F3E7D">
              <w:rPr>
                <w:rFonts w:ascii="Arial" w:hAnsi="Arial" w:cs="Arial"/>
                <w:color w:val="333333"/>
                <w:shd w:val="clear" w:color="auto" w:fill="FFFFFF"/>
              </w:rPr>
              <w:t xml:space="preserve"> ir </w:t>
            </w:r>
            <w:hyperlink r:id="rId20" w:history="1">
              <w:r w:rsidRPr="008F3E7D">
                <w:rPr>
                  <w:rStyle w:val="Hipersaitas"/>
                  <w:rFonts w:ascii="Arial" w:hAnsi="Arial" w:cs="Arial"/>
                  <w:shd w:val="clear" w:color="auto" w:fill="FFFFFF"/>
                </w:rPr>
                <w:t>D</w:t>
              </w:r>
              <w:r w:rsidRPr="008F3E7D">
                <w:rPr>
                  <w:rStyle w:val="Hipersaitas"/>
                  <w:rFonts w:ascii="Arial" w:hAnsi="Arial" w:cs="Arial"/>
                </w:rPr>
                <w:t>arbuotojų saugos ir sveikatos įstatymo</w:t>
              </w:r>
            </w:hyperlink>
            <w:r w:rsidRPr="008F3E7D">
              <w:rPr>
                <w:rFonts w:ascii="Arial" w:hAnsi="Arial" w:cs="Arial"/>
                <w:color w:val="000000"/>
              </w:rPr>
              <w:t xml:space="preserve"> nuostatomis. </w:t>
            </w:r>
            <w:r w:rsidRPr="008F3E7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14:paraId="6FF59B6A" w14:textId="7C9C85EE" w:rsidR="00950CB4" w:rsidRPr="008F3E7D" w:rsidRDefault="00C711FB" w:rsidP="00D31058">
            <w:pPr>
              <w:spacing w:after="120"/>
              <w:jc w:val="both"/>
              <w:rPr>
                <w:rFonts w:ascii="Arial" w:hAnsi="Arial" w:cs="Arial"/>
              </w:rPr>
            </w:pPr>
            <w:r w:rsidRPr="008F3E7D">
              <w:rPr>
                <w:rFonts w:ascii="Arial" w:hAnsi="Arial" w:cs="Arial"/>
                <w:color w:val="000000"/>
              </w:rPr>
              <w:t>Valstybės tarnautojui</w:t>
            </w:r>
            <w:r w:rsidR="003C636B" w:rsidRPr="008F3E7D">
              <w:rPr>
                <w:rFonts w:ascii="Arial" w:hAnsi="Arial" w:cs="Arial"/>
                <w:color w:val="000000"/>
              </w:rPr>
              <w:t xml:space="preserve"> turi būti sudarytos tinkamos, saugios ir sveikatai nekenksmingos darbo sąlygos, nustatytos </w:t>
            </w:r>
            <w:hyperlink r:id="rId21" w:history="1">
              <w:r w:rsidR="00AC631E" w:rsidRPr="00AC631E">
                <w:rPr>
                  <w:rStyle w:val="Hipersaitas"/>
                  <w:rFonts w:ascii="Arial" w:hAnsi="Arial" w:cs="Arial"/>
                </w:rPr>
                <w:t>D</w:t>
              </w:r>
              <w:r w:rsidR="003C636B" w:rsidRPr="00AC631E">
                <w:rPr>
                  <w:rStyle w:val="Hipersaitas"/>
                  <w:rFonts w:ascii="Arial" w:hAnsi="Arial" w:cs="Arial"/>
                </w:rPr>
                <w:t>arbuotojų saugos ir sveikatos įstatyme</w:t>
              </w:r>
            </w:hyperlink>
            <w:r w:rsidR="003C636B" w:rsidRPr="008F3E7D">
              <w:rPr>
                <w:rFonts w:ascii="Arial" w:hAnsi="Arial" w:cs="Arial"/>
                <w:color w:val="000000"/>
              </w:rPr>
              <w:t>. </w:t>
            </w:r>
          </w:p>
        </w:tc>
      </w:tr>
      <w:tr w:rsidR="00565BF6" w:rsidRPr="008F3E7D" w14:paraId="612EDF97" w14:textId="77777777" w:rsidTr="00CE1BB9">
        <w:tc>
          <w:tcPr>
            <w:tcW w:w="659" w:type="dxa"/>
          </w:tcPr>
          <w:p w14:paraId="34CD8A6A" w14:textId="7C603A2C" w:rsidR="00565BF6" w:rsidRPr="008F3E7D" w:rsidRDefault="00565BF6" w:rsidP="00CE1BB9">
            <w:pPr>
              <w:jc w:val="both"/>
              <w:rPr>
                <w:rFonts w:ascii="Arial" w:hAnsi="Arial" w:cs="Arial"/>
                <w:bCs/>
              </w:rPr>
            </w:pPr>
            <w:r w:rsidRPr="008F3E7D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8834" w:type="dxa"/>
          </w:tcPr>
          <w:p w14:paraId="4C43D428" w14:textId="4A0DBDA6" w:rsidR="00565BF6" w:rsidRPr="008F3E7D" w:rsidRDefault="00B84AE5" w:rsidP="00AB0E39">
            <w:pPr>
              <w:pStyle w:val="Sraassunumeriais"/>
              <w:numPr>
                <w:ilvl w:val="0"/>
                <w:numId w:val="0"/>
              </w:numPr>
              <w:ind w:left="8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8F3E7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Įstaigos darbo organizavimą, tvarką nustatantys įstaigos vidaus dokumentai (sąrašas)</w:t>
            </w:r>
          </w:p>
        </w:tc>
      </w:tr>
    </w:tbl>
    <w:p w14:paraId="115959CE" w14:textId="77777777" w:rsidR="00D763F4" w:rsidRPr="008F3E7D" w:rsidRDefault="00D763F4" w:rsidP="00D763F4">
      <w:pPr>
        <w:jc w:val="both"/>
        <w:rPr>
          <w:rFonts w:ascii="Arial" w:hAnsi="Arial" w:cs="Arial"/>
        </w:rPr>
      </w:pPr>
    </w:p>
    <w:p w14:paraId="78E34AE9" w14:textId="77777777" w:rsidR="00D763F4" w:rsidRPr="008F3E7D" w:rsidRDefault="00D763F4" w:rsidP="00D763F4">
      <w:pPr>
        <w:jc w:val="both"/>
        <w:rPr>
          <w:rFonts w:ascii="Arial" w:hAnsi="Arial" w:cs="Arial"/>
        </w:rPr>
      </w:pPr>
    </w:p>
    <w:p w14:paraId="2F6C58AC" w14:textId="77777777" w:rsidR="000E1145" w:rsidRPr="008F3E7D" w:rsidRDefault="00B84AE5" w:rsidP="000E1145">
      <w:pPr>
        <w:spacing w:after="0"/>
        <w:jc w:val="both"/>
        <w:rPr>
          <w:rFonts w:ascii="Arial" w:hAnsi="Arial" w:cs="Arial"/>
        </w:rPr>
      </w:pPr>
      <w:r w:rsidRPr="008F3E7D">
        <w:rPr>
          <w:rFonts w:ascii="Arial" w:hAnsi="Arial" w:cs="Arial"/>
        </w:rPr>
        <w:t>Įstaigos vadovas</w:t>
      </w:r>
      <w:r w:rsidR="00D763F4" w:rsidRPr="008F3E7D">
        <w:rPr>
          <w:rFonts w:ascii="Arial" w:hAnsi="Arial" w:cs="Arial"/>
        </w:rPr>
        <w:t xml:space="preserve"> / </w:t>
      </w:r>
    </w:p>
    <w:p w14:paraId="42BDD3BE" w14:textId="459C41BB" w:rsidR="00D763F4" w:rsidRPr="008F3E7D" w:rsidRDefault="00B84AE5" w:rsidP="000E1145">
      <w:pPr>
        <w:spacing w:after="0"/>
        <w:jc w:val="both"/>
        <w:rPr>
          <w:rFonts w:ascii="Arial" w:hAnsi="Arial" w:cs="Arial"/>
          <w:i/>
          <w:iCs/>
        </w:rPr>
      </w:pPr>
      <w:r w:rsidRPr="008F3E7D">
        <w:rPr>
          <w:rFonts w:ascii="Arial" w:hAnsi="Arial" w:cs="Arial"/>
        </w:rPr>
        <w:t>įstaigos vadovo</w:t>
      </w:r>
      <w:r w:rsidR="00D763F4" w:rsidRPr="008F3E7D">
        <w:rPr>
          <w:rFonts w:ascii="Arial" w:hAnsi="Arial" w:cs="Arial"/>
        </w:rPr>
        <w:t xml:space="preserve"> įgaliotas atsakingas asmuo </w:t>
      </w:r>
      <w:r w:rsidR="000E1145" w:rsidRPr="008F3E7D">
        <w:rPr>
          <w:rFonts w:ascii="Arial" w:hAnsi="Arial" w:cs="Arial"/>
        </w:rPr>
        <w:t>____________</w:t>
      </w:r>
      <w:r w:rsidR="00336A46" w:rsidRPr="008F3E7D">
        <w:rPr>
          <w:rFonts w:ascii="Arial" w:hAnsi="Arial" w:cs="Arial"/>
        </w:rPr>
        <w:tab/>
        <w:t xml:space="preserve">      ___________________</w:t>
      </w:r>
    </w:p>
    <w:bookmarkEnd w:id="0"/>
    <w:p w14:paraId="0770E6AF" w14:textId="145C1D4A" w:rsidR="00D763F4" w:rsidRPr="008F3E7D" w:rsidRDefault="00D763F4" w:rsidP="000E1145">
      <w:pPr>
        <w:spacing w:after="0"/>
        <w:jc w:val="both"/>
        <w:rPr>
          <w:rFonts w:ascii="Arial" w:hAnsi="Arial" w:cs="Arial"/>
          <w:i/>
          <w:iCs/>
        </w:rPr>
      </w:pPr>
      <w:r w:rsidRPr="008F3E7D">
        <w:rPr>
          <w:rFonts w:ascii="Arial" w:hAnsi="Arial" w:cs="Arial"/>
        </w:rPr>
        <w:t xml:space="preserve">    </w:t>
      </w:r>
      <w:r w:rsidRPr="008F3E7D">
        <w:rPr>
          <w:rFonts w:ascii="Arial" w:hAnsi="Arial" w:cs="Arial"/>
        </w:rPr>
        <w:tab/>
      </w:r>
      <w:r w:rsidR="000E1145" w:rsidRPr="008F3E7D">
        <w:rPr>
          <w:rFonts w:ascii="Arial" w:hAnsi="Arial" w:cs="Arial"/>
        </w:rPr>
        <w:tab/>
      </w:r>
      <w:r w:rsidR="000E1145" w:rsidRPr="008F3E7D">
        <w:rPr>
          <w:rFonts w:ascii="Arial" w:hAnsi="Arial" w:cs="Arial"/>
        </w:rPr>
        <w:tab/>
      </w:r>
      <w:r w:rsidR="00336A46" w:rsidRPr="008F3E7D">
        <w:rPr>
          <w:rFonts w:ascii="Arial" w:hAnsi="Arial" w:cs="Arial"/>
        </w:rPr>
        <w:t xml:space="preserve">                 </w:t>
      </w:r>
      <w:r w:rsidRPr="008F3E7D">
        <w:rPr>
          <w:rFonts w:ascii="Arial" w:hAnsi="Arial" w:cs="Arial"/>
          <w:i/>
          <w:iCs/>
        </w:rPr>
        <w:t xml:space="preserve">(parašas)     </w:t>
      </w:r>
      <w:r w:rsidR="00336A46" w:rsidRPr="008F3E7D">
        <w:rPr>
          <w:rFonts w:ascii="Arial" w:hAnsi="Arial" w:cs="Arial"/>
          <w:i/>
          <w:iCs/>
        </w:rPr>
        <w:t xml:space="preserve">              (vardas, pavardė)</w:t>
      </w:r>
    </w:p>
    <w:p w14:paraId="7FBBE03B" w14:textId="77777777" w:rsidR="00336A46" w:rsidRPr="008F3E7D" w:rsidRDefault="00336A46" w:rsidP="000E1145">
      <w:pPr>
        <w:spacing w:after="0"/>
        <w:jc w:val="both"/>
        <w:rPr>
          <w:rFonts w:ascii="Arial" w:hAnsi="Arial" w:cs="Arial"/>
          <w:i/>
          <w:iCs/>
        </w:rPr>
      </w:pPr>
    </w:p>
    <w:p w14:paraId="16B6DB6D" w14:textId="55168EB4" w:rsidR="000E1145" w:rsidRPr="008F3E7D" w:rsidRDefault="000E1145" w:rsidP="000E1145">
      <w:pPr>
        <w:spacing w:after="0"/>
        <w:jc w:val="both"/>
        <w:rPr>
          <w:rFonts w:ascii="Arial" w:hAnsi="Arial" w:cs="Arial"/>
          <w:i/>
          <w:iCs/>
        </w:rPr>
      </w:pPr>
      <w:r w:rsidRPr="008F3E7D">
        <w:rPr>
          <w:rFonts w:ascii="Arial" w:hAnsi="Arial" w:cs="Arial"/>
        </w:rPr>
        <w:t>Valstybės tarnautojas</w:t>
      </w:r>
      <w:r w:rsidR="00D763F4" w:rsidRPr="008F3E7D">
        <w:rPr>
          <w:rFonts w:ascii="Arial" w:hAnsi="Arial" w:cs="Arial"/>
        </w:rPr>
        <w:tab/>
      </w:r>
      <w:r w:rsidR="00D763F4" w:rsidRPr="008F3E7D">
        <w:rPr>
          <w:rFonts w:ascii="Arial" w:hAnsi="Arial" w:cs="Arial"/>
        </w:rPr>
        <w:tab/>
      </w:r>
      <w:r w:rsidRPr="008F3E7D">
        <w:rPr>
          <w:rFonts w:ascii="Arial" w:hAnsi="Arial" w:cs="Arial"/>
        </w:rPr>
        <w:t>____________</w:t>
      </w:r>
      <w:r w:rsidRPr="008F3E7D">
        <w:rPr>
          <w:rFonts w:ascii="Arial" w:hAnsi="Arial" w:cs="Arial"/>
        </w:rPr>
        <w:tab/>
        <w:t xml:space="preserve">      ___________________</w:t>
      </w:r>
    </w:p>
    <w:p w14:paraId="114E8611" w14:textId="26E40337" w:rsidR="00D763F4" w:rsidRPr="008F3E7D" w:rsidRDefault="000E1145" w:rsidP="000E1145">
      <w:pPr>
        <w:jc w:val="both"/>
        <w:rPr>
          <w:rFonts w:ascii="Arial" w:hAnsi="Arial" w:cs="Arial"/>
          <w:i/>
          <w:iCs/>
        </w:rPr>
      </w:pPr>
      <w:r w:rsidRPr="008F3E7D">
        <w:rPr>
          <w:rFonts w:ascii="Arial" w:hAnsi="Arial" w:cs="Arial"/>
        </w:rPr>
        <w:t xml:space="preserve">    </w:t>
      </w:r>
      <w:r w:rsidRPr="008F3E7D">
        <w:rPr>
          <w:rFonts w:ascii="Arial" w:hAnsi="Arial" w:cs="Arial"/>
        </w:rPr>
        <w:tab/>
      </w:r>
      <w:r w:rsidRPr="008F3E7D">
        <w:rPr>
          <w:rFonts w:ascii="Arial" w:hAnsi="Arial" w:cs="Arial"/>
        </w:rPr>
        <w:tab/>
      </w:r>
      <w:r w:rsidRPr="008F3E7D">
        <w:rPr>
          <w:rFonts w:ascii="Arial" w:hAnsi="Arial" w:cs="Arial"/>
        </w:rPr>
        <w:tab/>
        <w:t xml:space="preserve">   </w:t>
      </w:r>
      <w:r w:rsidRPr="008F3E7D">
        <w:rPr>
          <w:rFonts w:ascii="Arial" w:hAnsi="Arial" w:cs="Arial"/>
          <w:i/>
          <w:iCs/>
        </w:rPr>
        <w:t xml:space="preserve"> (parašas)</w:t>
      </w:r>
      <w:r w:rsidR="00D763F4" w:rsidRPr="008F3E7D">
        <w:rPr>
          <w:rFonts w:ascii="Arial" w:hAnsi="Arial" w:cs="Arial"/>
          <w:i/>
          <w:iCs/>
        </w:rPr>
        <w:t xml:space="preserve">  </w:t>
      </w:r>
      <w:r w:rsidRPr="008F3E7D">
        <w:rPr>
          <w:rFonts w:ascii="Arial" w:hAnsi="Arial" w:cs="Arial"/>
          <w:i/>
          <w:iCs/>
        </w:rPr>
        <w:tab/>
        <w:t xml:space="preserve">           </w:t>
      </w:r>
      <w:r w:rsidR="00D763F4" w:rsidRPr="008F3E7D">
        <w:rPr>
          <w:rFonts w:ascii="Arial" w:hAnsi="Arial" w:cs="Arial"/>
          <w:i/>
          <w:iCs/>
        </w:rPr>
        <w:t xml:space="preserve"> (vardas, pavardė)</w:t>
      </w:r>
    </w:p>
    <w:p w14:paraId="0C7A0063" w14:textId="01764305" w:rsidR="00D763F4" w:rsidRPr="008F3E7D" w:rsidRDefault="00D763F4" w:rsidP="00D763F4">
      <w:pPr>
        <w:jc w:val="both"/>
        <w:rPr>
          <w:rFonts w:ascii="Arial" w:hAnsi="Arial" w:cs="Arial"/>
          <w:i/>
          <w:iCs/>
        </w:rPr>
      </w:pPr>
      <w:r w:rsidRPr="008F3E7D">
        <w:rPr>
          <w:rFonts w:ascii="Arial" w:hAnsi="Arial" w:cs="Arial"/>
        </w:rPr>
        <w:t xml:space="preserve">    </w:t>
      </w:r>
      <w:r w:rsidRPr="008F3E7D">
        <w:rPr>
          <w:rFonts w:ascii="Arial" w:hAnsi="Arial" w:cs="Arial"/>
        </w:rPr>
        <w:tab/>
      </w:r>
    </w:p>
    <w:p w14:paraId="3F6D9102" w14:textId="77777777" w:rsidR="00D763F4" w:rsidRPr="008F3E7D" w:rsidRDefault="00D763F4" w:rsidP="000E1145">
      <w:pPr>
        <w:jc w:val="center"/>
        <w:rPr>
          <w:rFonts w:ascii="Arial" w:hAnsi="Arial" w:cs="Arial"/>
        </w:rPr>
      </w:pPr>
      <w:r w:rsidRPr="008F3E7D">
        <w:rPr>
          <w:rFonts w:ascii="Arial" w:hAnsi="Arial" w:cs="Arial"/>
        </w:rPr>
        <w:t>______________</w:t>
      </w:r>
    </w:p>
    <w:p w14:paraId="684112D9" w14:textId="77777777" w:rsidR="00E07BC5" w:rsidRPr="008F3E7D" w:rsidRDefault="00E07BC5" w:rsidP="00B30884">
      <w:pPr>
        <w:jc w:val="both"/>
        <w:rPr>
          <w:rFonts w:ascii="Arial" w:hAnsi="Arial" w:cs="Arial"/>
        </w:rPr>
      </w:pPr>
    </w:p>
    <w:p w14:paraId="4163557B" w14:textId="77777777" w:rsidR="00860668" w:rsidRPr="008F3E7D" w:rsidRDefault="00860668">
      <w:pPr>
        <w:jc w:val="both"/>
        <w:rPr>
          <w:rFonts w:ascii="Arial" w:hAnsi="Arial" w:cs="Arial"/>
        </w:rPr>
      </w:pPr>
    </w:p>
    <w:sectPr w:rsidR="00860668" w:rsidRPr="008F3E7D" w:rsidSect="001C5F6C">
      <w:headerReference w:type="default" r:id="rId2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6308" w14:textId="77777777" w:rsidR="00510CE0" w:rsidRDefault="00510CE0" w:rsidP="00B30884">
      <w:pPr>
        <w:spacing w:after="0" w:line="240" w:lineRule="auto"/>
      </w:pPr>
      <w:r>
        <w:separator/>
      </w:r>
    </w:p>
  </w:endnote>
  <w:endnote w:type="continuationSeparator" w:id="0">
    <w:p w14:paraId="550C99D5" w14:textId="77777777" w:rsidR="00510CE0" w:rsidRDefault="00510CE0" w:rsidP="00B3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CDE1" w14:textId="77777777" w:rsidR="00510CE0" w:rsidRDefault="00510CE0" w:rsidP="00B30884">
      <w:pPr>
        <w:spacing w:after="0" w:line="240" w:lineRule="auto"/>
      </w:pPr>
      <w:r>
        <w:separator/>
      </w:r>
    </w:p>
  </w:footnote>
  <w:footnote w:type="continuationSeparator" w:id="0">
    <w:p w14:paraId="089A92D8" w14:textId="77777777" w:rsidR="00510CE0" w:rsidRDefault="00510CE0" w:rsidP="00B30884">
      <w:pPr>
        <w:spacing w:after="0" w:line="240" w:lineRule="auto"/>
      </w:pPr>
      <w:r>
        <w:continuationSeparator/>
      </w:r>
    </w:p>
  </w:footnote>
  <w:footnote w:id="1">
    <w:p w14:paraId="29050A5B" w14:textId="3129DF50" w:rsidR="00952633" w:rsidRPr="001E48D3" w:rsidRDefault="00952633" w:rsidP="00B94DD0">
      <w:pPr>
        <w:pStyle w:val="Sraassunumeriai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8D3">
        <w:rPr>
          <w:rStyle w:val="Puslapioinaosnuoroda"/>
          <w:rFonts w:ascii="Arial" w:hAnsi="Arial" w:cs="Arial"/>
          <w:sz w:val="20"/>
          <w:szCs w:val="20"/>
        </w:rPr>
        <w:footnoteRef/>
      </w:r>
      <w:r w:rsidRPr="001E48D3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507265">
          <w:rPr>
            <w:rStyle w:val="Hipersaitas"/>
            <w:rFonts w:ascii="Arial" w:hAnsi="Arial" w:cs="Arial"/>
            <w:sz w:val="20"/>
            <w:szCs w:val="20"/>
          </w:rPr>
          <w:t>VTĮ</w:t>
        </w:r>
      </w:hyperlink>
      <w:r w:rsidRPr="001E48D3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1E48D3">
        <w:rPr>
          <w:rFonts w:ascii="Arial" w:hAnsi="Arial" w:cs="Arial"/>
          <w:sz w:val="20"/>
          <w:szCs w:val="20"/>
        </w:rPr>
        <w:t>straipsnio</w:t>
      </w:r>
      <w:proofErr w:type="spellEnd"/>
      <w:r w:rsidRPr="001E48D3">
        <w:rPr>
          <w:rFonts w:ascii="Arial" w:hAnsi="Arial" w:cs="Arial"/>
          <w:sz w:val="20"/>
          <w:szCs w:val="20"/>
        </w:rPr>
        <w:t xml:space="preserve"> </w:t>
      </w:r>
      <w:r w:rsidRPr="001E48D3">
        <w:rPr>
          <w:rFonts w:ascii="Arial" w:hAnsi="Arial" w:cs="Arial"/>
          <w:sz w:val="20"/>
          <w:szCs w:val="20"/>
          <w:lang w:val="lt-LT"/>
        </w:rPr>
        <w:t>6 dalis</w:t>
      </w:r>
      <w:r w:rsidR="00137012" w:rsidRPr="001E48D3">
        <w:rPr>
          <w:rFonts w:ascii="Arial" w:hAnsi="Arial" w:cs="Arial"/>
          <w:sz w:val="20"/>
          <w:szCs w:val="20"/>
          <w:lang w:val="lt-LT"/>
        </w:rPr>
        <w:t>.</w:t>
      </w:r>
    </w:p>
  </w:footnote>
  <w:footnote w:id="2">
    <w:p w14:paraId="4DD6DBF7" w14:textId="714C3FB0" w:rsidR="00456DB1" w:rsidRPr="001E48D3" w:rsidRDefault="00456DB1" w:rsidP="00B94DD0">
      <w:pPr>
        <w:pStyle w:val="Sraassunumeriai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8D3">
        <w:rPr>
          <w:rStyle w:val="Puslapioinaosnuoroda"/>
          <w:rFonts w:ascii="Arial" w:hAnsi="Arial" w:cs="Arial"/>
          <w:sz w:val="20"/>
          <w:szCs w:val="20"/>
        </w:rPr>
        <w:footnoteRef/>
      </w:r>
      <w:r w:rsidRPr="001E48D3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="00073547" w:rsidRPr="00507265">
          <w:rPr>
            <w:rStyle w:val="Hipersaitas"/>
            <w:rFonts w:ascii="Arial" w:hAnsi="Arial" w:cs="Arial"/>
            <w:sz w:val="20"/>
            <w:szCs w:val="20"/>
          </w:rPr>
          <w:t>VTĮ</w:t>
        </w:r>
      </w:hyperlink>
      <w:r w:rsidR="00073547" w:rsidRPr="001E48D3">
        <w:rPr>
          <w:rFonts w:ascii="Arial" w:hAnsi="Arial" w:cs="Arial"/>
          <w:sz w:val="20"/>
          <w:szCs w:val="20"/>
        </w:rPr>
        <w:t xml:space="preserve"> </w:t>
      </w:r>
      <w:r w:rsidRPr="001E48D3">
        <w:rPr>
          <w:rFonts w:ascii="Arial" w:hAnsi="Arial" w:cs="Arial"/>
          <w:sz w:val="20"/>
          <w:szCs w:val="20"/>
          <w:lang w:val="lt-LT"/>
        </w:rPr>
        <w:t>30 straipsni</w:t>
      </w:r>
      <w:r w:rsidR="00073547" w:rsidRPr="001E48D3">
        <w:rPr>
          <w:rFonts w:ascii="Arial" w:hAnsi="Arial" w:cs="Arial"/>
          <w:sz w:val="20"/>
          <w:szCs w:val="20"/>
          <w:lang w:val="lt-LT"/>
        </w:rPr>
        <w:t>o 1 ir 2 dalis</w:t>
      </w:r>
      <w:r w:rsidR="009A14F6" w:rsidRPr="001E48D3">
        <w:rPr>
          <w:rFonts w:ascii="Arial" w:hAnsi="Arial" w:cs="Arial"/>
          <w:sz w:val="20"/>
          <w:szCs w:val="20"/>
          <w:lang w:val="lt-LT"/>
        </w:rPr>
        <w:t>.</w:t>
      </w:r>
      <w:bookmarkStart w:id="1" w:name="part_b03f8a6ee540473e826ad9b6e15410e0"/>
      <w:bookmarkStart w:id="2" w:name="part_4f86e6fd921044e2bf914a4d1f673988"/>
      <w:bookmarkStart w:id="3" w:name="part_6fa2ff6abfad4c73a4b798d684af22d6"/>
      <w:bookmarkEnd w:id="1"/>
      <w:bookmarkEnd w:id="2"/>
      <w:bookmarkEnd w:id="3"/>
    </w:p>
  </w:footnote>
  <w:footnote w:id="3">
    <w:p w14:paraId="30481132" w14:textId="75D59809" w:rsidR="004313E6" w:rsidRPr="001E48D3" w:rsidRDefault="004313E6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3" w:history="1">
        <w:r w:rsidRPr="001E48D3">
          <w:rPr>
            <w:rStyle w:val="Hipersaitas"/>
            <w:rFonts w:ascii="Arial" w:hAnsi="Arial" w:cs="Arial"/>
          </w:rPr>
          <w:t>DK</w:t>
        </w:r>
      </w:hyperlink>
      <w:r w:rsidRPr="001E48D3">
        <w:rPr>
          <w:rFonts w:ascii="Arial" w:hAnsi="Arial" w:cs="Arial"/>
        </w:rPr>
        <w:t xml:space="preserve"> </w:t>
      </w:r>
      <w:r w:rsidR="000F25FF" w:rsidRPr="001E48D3">
        <w:rPr>
          <w:rFonts w:ascii="Arial" w:hAnsi="Arial" w:cs="Arial"/>
        </w:rPr>
        <w:t>127 – 130 straipsniai.</w:t>
      </w:r>
    </w:p>
  </w:footnote>
  <w:footnote w:id="4">
    <w:p w14:paraId="33553484" w14:textId="009F9695" w:rsidR="00617732" w:rsidRPr="001E48D3" w:rsidRDefault="00617732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4" w:history="1">
        <w:r w:rsidR="00EA082C" w:rsidRPr="00507265">
          <w:rPr>
            <w:rStyle w:val="Hipersaitas"/>
            <w:rFonts w:ascii="Arial" w:hAnsi="Arial" w:cs="Arial"/>
          </w:rPr>
          <w:t>VTĮ</w:t>
        </w:r>
      </w:hyperlink>
      <w:r w:rsidR="00EA082C" w:rsidRPr="001E48D3">
        <w:rPr>
          <w:rFonts w:ascii="Arial" w:hAnsi="Arial" w:cs="Arial"/>
        </w:rPr>
        <w:t xml:space="preserve"> </w:t>
      </w:r>
      <w:r w:rsidR="006E6C15" w:rsidRPr="001E48D3">
        <w:rPr>
          <w:rFonts w:ascii="Arial" w:hAnsi="Arial" w:cs="Arial"/>
        </w:rPr>
        <w:t xml:space="preserve">32, </w:t>
      </w:r>
      <w:r w:rsidR="008E4062" w:rsidRPr="001E48D3">
        <w:rPr>
          <w:rFonts w:ascii="Arial" w:hAnsi="Arial" w:cs="Arial"/>
        </w:rPr>
        <w:t>35 straipsnis.</w:t>
      </w:r>
    </w:p>
  </w:footnote>
  <w:footnote w:id="5">
    <w:p w14:paraId="7D7CD116" w14:textId="05D38DDC" w:rsidR="00890747" w:rsidRPr="001E48D3" w:rsidRDefault="00890747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5" w:history="1">
        <w:r w:rsidRPr="001E48D3">
          <w:rPr>
            <w:rStyle w:val="Hipersaitas"/>
            <w:rFonts w:ascii="Arial" w:hAnsi="Arial" w:cs="Arial"/>
          </w:rPr>
          <w:t>DK</w:t>
        </w:r>
      </w:hyperlink>
      <w:r w:rsidRPr="001E48D3">
        <w:rPr>
          <w:rFonts w:ascii="Arial" w:hAnsi="Arial" w:cs="Arial"/>
        </w:rPr>
        <w:t xml:space="preserve"> 57 straipsnio 7 dalis.</w:t>
      </w:r>
    </w:p>
  </w:footnote>
  <w:footnote w:id="6">
    <w:p w14:paraId="7A66F47A" w14:textId="6B97A162" w:rsidR="008F1B2A" w:rsidRPr="001E48D3" w:rsidRDefault="00233426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6" w:history="1">
        <w:r w:rsidRPr="00507265">
          <w:rPr>
            <w:rStyle w:val="Hipersaitas"/>
            <w:rFonts w:ascii="Arial" w:hAnsi="Arial" w:cs="Arial"/>
          </w:rPr>
          <w:t>VTĮ</w:t>
        </w:r>
      </w:hyperlink>
      <w:r w:rsidRPr="001E48D3">
        <w:rPr>
          <w:rFonts w:ascii="Arial" w:hAnsi="Arial" w:cs="Arial"/>
        </w:rPr>
        <w:t xml:space="preserve"> 19-21 straipsniai.</w:t>
      </w:r>
    </w:p>
  </w:footnote>
  <w:footnote w:id="7">
    <w:p w14:paraId="08E7F454" w14:textId="5B7E8D48" w:rsidR="006261F0" w:rsidRPr="001E48D3" w:rsidRDefault="006261F0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7" w:history="1">
        <w:r w:rsidR="004E66FE" w:rsidRPr="001E48D3">
          <w:rPr>
            <w:rStyle w:val="Hipersaitas"/>
            <w:rFonts w:ascii="Arial" w:hAnsi="Arial" w:cs="Arial"/>
          </w:rPr>
          <w:t>DK</w:t>
        </w:r>
      </w:hyperlink>
      <w:r w:rsidR="004E66FE" w:rsidRPr="001E48D3">
        <w:rPr>
          <w:rFonts w:ascii="Arial" w:hAnsi="Arial" w:cs="Arial"/>
        </w:rPr>
        <w:t xml:space="preserve"> 113-119, </w:t>
      </w:r>
      <w:r w:rsidR="008D6E7C" w:rsidRPr="001E48D3">
        <w:rPr>
          <w:rFonts w:ascii="Arial" w:hAnsi="Arial" w:cs="Arial"/>
        </w:rPr>
        <w:t>1</w:t>
      </w:r>
      <w:r w:rsidR="004E66FE" w:rsidRPr="001E48D3">
        <w:rPr>
          <w:rFonts w:ascii="Arial" w:hAnsi="Arial" w:cs="Arial"/>
          <w:color w:val="000000"/>
        </w:rPr>
        <w:t>44 straipsnio 1</w:t>
      </w:r>
      <w:r w:rsidR="008D6E7C" w:rsidRPr="001E48D3">
        <w:rPr>
          <w:rFonts w:ascii="Arial" w:hAnsi="Arial" w:cs="Arial"/>
          <w:color w:val="000000"/>
        </w:rPr>
        <w:t>-5</w:t>
      </w:r>
      <w:r w:rsidR="004E66FE" w:rsidRPr="001E48D3">
        <w:rPr>
          <w:rFonts w:ascii="Arial" w:hAnsi="Arial" w:cs="Arial"/>
          <w:color w:val="000000"/>
        </w:rPr>
        <w:t xml:space="preserve"> dalys</w:t>
      </w:r>
      <w:r w:rsidR="008D6E7C" w:rsidRPr="001E48D3">
        <w:rPr>
          <w:rFonts w:ascii="Arial" w:hAnsi="Arial" w:cs="Arial"/>
          <w:color w:val="000000"/>
        </w:rPr>
        <w:t>.</w:t>
      </w:r>
    </w:p>
  </w:footnote>
  <w:footnote w:id="8">
    <w:p w14:paraId="0F826F62" w14:textId="00A07D41" w:rsidR="003C7B78" w:rsidRPr="001E48D3" w:rsidRDefault="003C7B78" w:rsidP="00B94DD0">
      <w:pPr>
        <w:pStyle w:val="Puslapioinaostekstas"/>
        <w:jc w:val="both"/>
        <w:rPr>
          <w:rFonts w:ascii="Arial" w:hAnsi="Arial" w:cs="Arial"/>
        </w:rPr>
      </w:pPr>
      <w:r w:rsidRPr="001E48D3">
        <w:rPr>
          <w:rStyle w:val="Puslapioinaosnuoroda"/>
          <w:rFonts w:ascii="Arial" w:hAnsi="Arial" w:cs="Arial"/>
        </w:rPr>
        <w:footnoteRef/>
      </w:r>
      <w:r w:rsidRPr="001E48D3">
        <w:rPr>
          <w:rFonts w:ascii="Arial" w:hAnsi="Arial" w:cs="Arial"/>
        </w:rPr>
        <w:t xml:space="preserve"> </w:t>
      </w:r>
      <w:hyperlink r:id="rId8" w:history="1">
        <w:r w:rsidRPr="00507265">
          <w:rPr>
            <w:rStyle w:val="Hipersaitas"/>
            <w:rFonts w:ascii="Arial" w:hAnsi="Arial" w:cs="Arial"/>
          </w:rPr>
          <w:t>VTĮ</w:t>
        </w:r>
      </w:hyperlink>
      <w:r w:rsidRPr="001E48D3">
        <w:rPr>
          <w:rFonts w:ascii="Arial" w:hAnsi="Arial" w:cs="Arial"/>
        </w:rPr>
        <w:t xml:space="preserve"> 37-38 straipsniai.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533C" w14:textId="3C8DB182" w:rsidR="00B30884" w:rsidRDefault="00B30884">
    <w:pPr>
      <w:pStyle w:val="Antrats"/>
      <w:jc w:val="center"/>
    </w:pPr>
  </w:p>
  <w:p w14:paraId="5B541D5A" w14:textId="77777777" w:rsidR="00B30884" w:rsidRDefault="00B308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1629CBC"/>
    <w:lvl w:ilvl="0">
      <w:start w:val="1"/>
      <w:numFmt w:val="decimal"/>
      <w:pStyle w:val="Sraassunumeriais"/>
      <w:lvlText w:val="%1."/>
      <w:lvlJc w:val="left"/>
      <w:pPr>
        <w:tabs>
          <w:tab w:val="num" w:pos="9149"/>
        </w:tabs>
        <w:ind w:left="9149" w:hanging="360"/>
      </w:pPr>
    </w:lvl>
  </w:abstractNum>
  <w:abstractNum w:abstractNumId="1" w15:restartNumberingAfterBreak="0">
    <w:nsid w:val="1CB047A5"/>
    <w:multiLevelType w:val="multilevel"/>
    <w:tmpl w:val="7C4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42E"/>
    <w:multiLevelType w:val="multilevel"/>
    <w:tmpl w:val="527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D7B99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02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425D58"/>
    <w:multiLevelType w:val="multilevel"/>
    <w:tmpl w:val="8E4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D4ADB"/>
    <w:multiLevelType w:val="multilevel"/>
    <w:tmpl w:val="081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D77EC"/>
    <w:multiLevelType w:val="multilevel"/>
    <w:tmpl w:val="D82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B090A"/>
    <w:multiLevelType w:val="multilevel"/>
    <w:tmpl w:val="03DA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42580"/>
    <w:multiLevelType w:val="multilevel"/>
    <w:tmpl w:val="AE68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C7C4B"/>
    <w:multiLevelType w:val="hybridMultilevel"/>
    <w:tmpl w:val="6D2CB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D2A26"/>
    <w:multiLevelType w:val="multilevel"/>
    <w:tmpl w:val="4472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E18F5"/>
    <w:multiLevelType w:val="hybridMultilevel"/>
    <w:tmpl w:val="FFFFFFFF"/>
    <w:lvl w:ilvl="0" w:tplc="AC781F02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FA5254A"/>
    <w:multiLevelType w:val="multilevel"/>
    <w:tmpl w:val="8F4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3454120">
    <w:abstractNumId w:val="6"/>
  </w:num>
  <w:num w:numId="2" w16cid:durableId="1684700027">
    <w:abstractNumId w:val="8"/>
  </w:num>
  <w:num w:numId="3" w16cid:durableId="1555191143">
    <w:abstractNumId w:val="1"/>
  </w:num>
  <w:num w:numId="4" w16cid:durableId="553124583">
    <w:abstractNumId w:val="2"/>
  </w:num>
  <w:num w:numId="5" w16cid:durableId="373507131">
    <w:abstractNumId w:val="10"/>
  </w:num>
  <w:num w:numId="6" w16cid:durableId="613440115">
    <w:abstractNumId w:val="7"/>
  </w:num>
  <w:num w:numId="7" w16cid:durableId="350381734">
    <w:abstractNumId w:val="5"/>
  </w:num>
  <w:num w:numId="8" w16cid:durableId="1750227999">
    <w:abstractNumId w:val="4"/>
  </w:num>
  <w:num w:numId="9" w16cid:durableId="950167441">
    <w:abstractNumId w:val="3"/>
  </w:num>
  <w:num w:numId="10" w16cid:durableId="1883207912">
    <w:abstractNumId w:val="11"/>
  </w:num>
  <w:num w:numId="11" w16cid:durableId="1876964745">
    <w:abstractNumId w:val="12"/>
  </w:num>
  <w:num w:numId="12" w16cid:durableId="2139909186">
    <w:abstractNumId w:val="0"/>
  </w:num>
  <w:num w:numId="13" w16cid:durableId="836960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DF"/>
    <w:rsid w:val="000306B8"/>
    <w:rsid w:val="00046E59"/>
    <w:rsid w:val="00054123"/>
    <w:rsid w:val="00073547"/>
    <w:rsid w:val="000A4B37"/>
    <w:rsid w:val="000B779C"/>
    <w:rsid w:val="000E1145"/>
    <w:rsid w:val="000E1C07"/>
    <w:rsid w:val="000E4B17"/>
    <w:rsid w:val="000F0BBB"/>
    <w:rsid w:val="000F25FF"/>
    <w:rsid w:val="001042C6"/>
    <w:rsid w:val="0013125C"/>
    <w:rsid w:val="001333BA"/>
    <w:rsid w:val="0013418E"/>
    <w:rsid w:val="00137012"/>
    <w:rsid w:val="00146C55"/>
    <w:rsid w:val="00147EDF"/>
    <w:rsid w:val="00151A18"/>
    <w:rsid w:val="00164ED2"/>
    <w:rsid w:val="00181A5D"/>
    <w:rsid w:val="00185D92"/>
    <w:rsid w:val="00186812"/>
    <w:rsid w:val="001C5F6C"/>
    <w:rsid w:val="001C7DA2"/>
    <w:rsid w:val="001D5A38"/>
    <w:rsid w:val="001E48D3"/>
    <w:rsid w:val="001E6EE9"/>
    <w:rsid w:val="001F7B37"/>
    <w:rsid w:val="0020276A"/>
    <w:rsid w:val="00205271"/>
    <w:rsid w:val="002108E1"/>
    <w:rsid w:val="002212E2"/>
    <w:rsid w:val="00226E1B"/>
    <w:rsid w:val="00233426"/>
    <w:rsid w:val="0024546D"/>
    <w:rsid w:val="00245DDE"/>
    <w:rsid w:val="00263607"/>
    <w:rsid w:val="00286429"/>
    <w:rsid w:val="00293343"/>
    <w:rsid w:val="00297CD5"/>
    <w:rsid w:val="002A000A"/>
    <w:rsid w:val="002A463E"/>
    <w:rsid w:val="002B6303"/>
    <w:rsid w:val="002D412D"/>
    <w:rsid w:val="002E1025"/>
    <w:rsid w:val="002F6728"/>
    <w:rsid w:val="003064D6"/>
    <w:rsid w:val="00322384"/>
    <w:rsid w:val="00336A46"/>
    <w:rsid w:val="00341D7A"/>
    <w:rsid w:val="00370E47"/>
    <w:rsid w:val="00386D2B"/>
    <w:rsid w:val="003A0436"/>
    <w:rsid w:val="003B4C7C"/>
    <w:rsid w:val="003C0DBF"/>
    <w:rsid w:val="003C636B"/>
    <w:rsid w:val="003C7B78"/>
    <w:rsid w:val="003D04B3"/>
    <w:rsid w:val="003D5215"/>
    <w:rsid w:val="003E5173"/>
    <w:rsid w:val="0040196C"/>
    <w:rsid w:val="0041531F"/>
    <w:rsid w:val="00424BB5"/>
    <w:rsid w:val="00430F9C"/>
    <w:rsid w:val="004313E6"/>
    <w:rsid w:val="00441562"/>
    <w:rsid w:val="004426D2"/>
    <w:rsid w:val="00453D8B"/>
    <w:rsid w:val="00456DB1"/>
    <w:rsid w:val="0046760B"/>
    <w:rsid w:val="00470E71"/>
    <w:rsid w:val="00471AA7"/>
    <w:rsid w:val="0048669C"/>
    <w:rsid w:val="004878BF"/>
    <w:rsid w:val="00487A20"/>
    <w:rsid w:val="004919F4"/>
    <w:rsid w:val="0049240B"/>
    <w:rsid w:val="004A1A66"/>
    <w:rsid w:val="004B0F05"/>
    <w:rsid w:val="004B4970"/>
    <w:rsid w:val="004C1A27"/>
    <w:rsid w:val="004C568B"/>
    <w:rsid w:val="004C6F7B"/>
    <w:rsid w:val="004E48CA"/>
    <w:rsid w:val="004E531F"/>
    <w:rsid w:val="004E66FE"/>
    <w:rsid w:val="004F26A0"/>
    <w:rsid w:val="004F492B"/>
    <w:rsid w:val="004F6180"/>
    <w:rsid w:val="00502F96"/>
    <w:rsid w:val="00507265"/>
    <w:rsid w:val="00510CE0"/>
    <w:rsid w:val="00512C11"/>
    <w:rsid w:val="00513612"/>
    <w:rsid w:val="00517A3F"/>
    <w:rsid w:val="005216E3"/>
    <w:rsid w:val="005223E2"/>
    <w:rsid w:val="00547862"/>
    <w:rsid w:val="00550D2A"/>
    <w:rsid w:val="005558CA"/>
    <w:rsid w:val="00565BF6"/>
    <w:rsid w:val="0056781A"/>
    <w:rsid w:val="00583D1A"/>
    <w:rsid w:val="00590DBE"/>
    <w:rsid w:val="005922C9"/>
    <w:rsid w:val="005968EA"/>
    <w:rsid w:val="00597223"/>
    <w:rsid w:val="005A7AE9"/>
    <w:rsid w:val="005B2CBA"/>
    <w:rsid w:val="005B78C4"/>
    <w:rsid w:val="005C21A8"/>
    <w:rsid w:val="005C3C67"/>
    <w:rsid w:val="005C4EE8"/>
    <w:rsid w:val="005D6AF1"/>
    <w:rsid w:val="00615837"/>
    <w:rsid w:val="00617732"/>
    <w:rsid w:val="00621BB0"/>
    <w:rsid w:val="006261F0"/>
    <w:rsid w:val="00626764"/>
    <w:rsid w:val="00646A9A"/>
    <w:rsid w:val="00646B49"/>
    <w:rsid w:val="006511D7"/>
    <w:rsid w:val="00675A31"/>
    <w:rsid w:val="00687579"/>
    <w:rsid w:val="0069713D"/>
    <w:rsid w:val="006A5D7A"/>
    <w:rsid w:val="006B2439"/>
    <w:rsid w:val="006B5566"/>
    <w:rsid w:val="006B6587"/>
    <w:rsid w:val="006D2145"/>
    <w:rsid w:val="006E544B"/>
    <w:rsid w:val="006E6C15"/>
    <w:rsid w:val="006F151C"/>
    <w:rsid w:val="006F2FD4"/>
    <w:rsid w:val="006F4EAE"/>
    <w:rsid w:val="00711188"/>
    <w:rsid w:val="007121EA"/>
    <w:rsid w:val="00714817"/>
    <w:rsid w:val="00720183"/>
    <w:rsid w:val="007227DE"/>
    <w:rsid w:val="007272FB"/>
    <w:rsid w:val="007736C9"/>
    <w:rsid w:val="00782775"/>
    <w:rsid w:val="007833B4"/>
    <w:rsid w:val="00792999"/>
    <w:rsid w:val="0079549E"/>
    <w:rsid w:val="007A31AC"/>
    <w:rsid w:val="007A6D15"/>
    <w:rsid w:val="007B04D2"/>
    <w:rsid w:val="007C53E7"/>
    <w:rsid w:val="007E7F54"/>
    <w:rsid w:val="007F2E8E"/>
    <w:rsid w:val="00801FC4"/>
    <w:rsid w:val="00803DC4"/>
    <w:rsid w:val="00806FAB"/>
    <w:rsid w:val="008149FB"/>
    <w:rsid w:val="00827229"/>
    <w:rsid w:val="00835F76"/>
    <w:rsid w:val="00837932"/>
    <w:rsid w:val="00844789"/>
    <w:rsid w:val="00846DCB"/>
    <w:rsid w:val="008473B3"/>
    <w:rsid w:val="00852A96"/>
    <w:rsid w:val="00853DB6"/>
    <w:rsid w:val="00860564"/>
    <w:rsid w:val="00860668"/>
    <w:rsid w:val="008643A2"/>
    <w:rsid w:val="0089009B"/>
    <w:rsid w:val="00890747"/>
    <w:rsid w:val="00896089"/>
    <w:rsid w:val="008968D3"/>
    <w:rsid w:val="008A2ACD"/>
    <w:rsid w:val="008A538A"/>
    <w:rsid w:val="008A6626"/>
    <w:rsid w:val="008C40E9"/>
    <w:rsid w:val="008C4120"/>
    <w:rsid w:val="008D10B9"/>
    <w:rsid w:val="008D1872"/>
    <w:rsid w:val="008D1CC0"/>
    <w:rsid w:val="008D6E7C"/>
    <w:rsid w:val="008E4062"/>
    <w:rsid w:val="008F1B2A"/>
    <w:rsid w:val="008F3E7D"/>
    <w:rsid w:val="00915AAC"/>
    <w:rsid w:val="00927D7F"/>
    <w:rsid w:val="00931A62"/>
    <w:rsid w:val="009349CC"/>
    <w:rsid w:val="009506D8"/>
    <w:rsid w:val="00950CB4"/>
    <w:rsid w:val="00952633"/>
    <w:rsid w:val="00974E39"/>
    <w:rsid w:val="009A14F6"/>
    <w:rsid w:val="009B3E01"/>
    <w:rsid w:val="009C27F8"/>
    <w:rsid w:val="009C5CF0"/>
    <w:rsid w:val="009D1F87"/>
    <w:rsid w:val="009E5E35"/>
    <w:rsid w:val="009F4355"/>
    <w:rsid w:val="00A00611"/>
    <w:rsid w:val="00A0475B"/>
    <w:rsid w:val="00A16D13"/>
    <w:rsid w:val="00A366CD"/>
    <w:rsid w:val="00A43951"/>
    <w:rsid w:val="00A465DF"/>
    <w:rsid w:val="00A534F6"/>
    <w:rsid w:val="00A67F5C"/>
    <w:rsid w:val="00A70EB9"/>
    <w:rsid w:val="00A726F4"/>
    <w:rsid w:val="00A84855"/>
    <w:rsid w:val="00A84D52"/>
    <w:rsid w:val="00A91727"/>
    <w:rsid w:val="00AA72E6"/>
    <w:rsid w:val="00AB0E39"/>
    <w:rsid w:val="00AC1BD2"/>
    <w:rsid w:val="00AC1D08"/>
    <w:rsid w:val="00AC631E"/>
    <w:rsid w:val="00B21C98"/>
    <w:rsid w:val="00B269FD"/>
    <w:rsid w:val="00B30884"/>
    <w:rsid w:val="00B3337E"/>
    <w:rsid w:val="00B46177"/>
    <w:rsid w:val="00B73D20"/>
    <w:rsid w:val="00B84473"/>
    <w:rsid w:val="00B84AE5"/>
    <w:rsid w:val="00B91D60"/>
    <w:rsid w:val="00B94592"/>
    <w:rsid w:val="00B94DD0"/>
    <w:rsid w:val="00BA1A52"/>
    <w:rsid w:val="00BB6BEE"/>
    <w:rsid w:val="00BC21BD"/>
    <w:rsid w:val="00BC2813"/>
    <w:rsid w:val="00BC2AC7"/>
    <w:rsid w:val="00BC691B"/>
    <w:rsid w:val="00BC73E6"/>
    <w:rsid w:val="00BC75EF"/>
    <w:rsid w:val="00BD4015"/>
    <w:rsid w:val="00BD4E52"/>
    <w:rsid w:val="00BE163C"/>
    <w:rsid w:val="00BE51FE"/>
    <w:rsid w:val="00BE612C"/>
    <w:rsid w:val="00C051F9"/>
    <w:rsid w:val="00C07DC5"/>
    <w:rsid w:val="00C17AF1"/>
    <w:rsid w:val="00C23158"/>
    <w:rsid w:val="00C24124"/>
    <w:rsid w:val="00C2640E"/>
    <w:rsid w:val="00C31DD6"/>
    <w:rsid w:val="00C40588"/>
    <w:rsid w:val="00C4314D"/>
    <w:rsid w:val="00C55B96"/>
    <w:rsid w:val="00C56A3E"/>
    <w:rsid w:val="00C711FB"/>
    <w:rsid w:val="00C92903"/>
    <w:rsid w:val="00C951A4"/>
    <w:rsid w:val="00CA1B59"/>
    <w:rsid w:val="00CC23C7"/>
    <w:rsid w:val="00CC7C5A"/>
    <w:rsid w:val="00CD38E7"/>
    <w:rsid w:val="00CD6B40"/>
    <w:rsid w:val="00CE2338"/>
    <w:rsid w:val="00CE7885"/>
    <w:rsid w:val="00CF5A06"/>
    <w:rsid w:val="00CF6170"/>
    <w:rsid w:val="00D003CE"/>
    <w:rsid w:val="00D063EE"/>
    <w:rsid w:val="00D16A21"/>
    <w:rsid w:val="00D2582B"/>
    <w:rsid w:val="00D31058"/>
    <w:rsid w:val="00D31E06"/>
    <w:rsid w:val="00D37A91"/>
    <w:rsid w:val="00D715AE"/>
    <w:rsid w:val="00D763F4"/>
    <w:rsid w:val="00D87D6D"/>
    <w:rsid w:val="00D93197"/>
    <w:rsid w:val="00D97E70"/>
    <w:rsid w:val="00DB7A87"/>
    <w:rsid w:val="00DD1513"/>
    <w:rsid w:val="00DD7936"/>
    <w:rsid w:val="00DE2173"/>
    <w:rsid w:val="00DE3D35"/>
    <w:rsid w:val="00DE5EC5"/>
    <w:rsid w:val="00DE5EE2"/>
    <w:rsid w:val="00DE6247"/>
    <w:rsid w:val="00DF34DE"/>
    <w:rsid w:val="00E033E4"/>
    <w:rsid w:val="00E07BC5"/>
    <w:rsid w:val="00E2653F"/>
    <w:rsid w:val="00E35F40"/>
    <w:rsid w:val="00E37A73"/>
    <w:rsid w:val="00E435DD"/>
    <w:rsid w:val="00E444D6"/>
    <w:rsid w:val="00E57A46"/>
    <w:rsid w:val="00E673BB"/>
    <w:rsid w:val="00E80121"/>
    <w:rsid w:val="00E87EA2"/>
    <w:rsid w:val="00E92C62"/>
    <w:rsid w:val="00E96375"/>
    <w:rsid w:val="00EA082C"/>
    <w:rsid w:val="00EB624C"/>
    <w:rsid w:val="00EB65A6"/>
    <w:rsid w:val="00EB6AC6"/>
    <w:rsid w:val="00EE7BDA"/>
    <w:rsid w:val="00EF0ABE"/>
    <w:rsid w:val="00EF1479"/>
    <w:rsid w:val="00F07E7C"/>
    <w:rsid w:val="00F1229D"/>
    <w:rsid w:val="00F16D94"/>
    <w:rsid w:val="00F22FFE"/>
    <w:rsid w:val="00F31C86"/>
    <w:rsid w:val="00F41123"/>
    <w:rsid w:val="00F42D66"/>
    <w:rsid w:val="00F54A33"/>
    <w:rsid w:val="00F57649"/>
    <w:rsid w:val="00F776CA"/>
    <w:rsid w:val="00F854E8"/>
    <w:rsid w:val="00F860EE"/>
    <w:rsid w:val="00F97E14"/>
    <w:rsid w:val="00FB5655"/>
    <w:rsid w:val="00FD5906"/>
    <w:rsid w:val="00FE6428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036D"/>
  <w15:chartTrackingRefBased/>
  <w15:docId w15:val="{C14CD6D4-E0B6-409E-AFAE-3F94983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4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4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65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65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65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65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65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65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65DF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465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65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65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65D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5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5412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412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30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0884"/>
  </w:style>
  <w:style w:type="paragraph" w:styleId="Porat">
    <w:name w:val="footer"/>
    <w:basedOn w:val="prastasis"/>
    <w:link w:val="PoratDiagrama"/>
    <w:uiPriority w:val="99"/>
    <w:unhideWhenUsed/>
    <w:rsid w:val="00B30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0884"/>
  </w:style>
  <w:style w:type="paragraph" w:styleId="Sraassunumeriais">
    <w:name w:val="List Number"/>
    <w:basedOn w:val="prastasis"/>
    <w:uiPriority w:val="99"/>
    <w:unhideWhenUsed/>
    <w:rsid w:val="00B269FD"/>
    <w:pPr>
      <w:numPr>
        <w:numId w:val="12"/>
      </w:numPr>
      <w:tabs>
        <w:tab w:val="clear" w:pos="9149"/>
        <w:tab w:val="num" w:pos="6314"/>
      </w:tabs>
      <w:spacing w:after="200" w:line="276" w:lineRule="auto"/>
      <w:ind w:left="6314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07BC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07BC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07BC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1B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f6d686707e7011e6b969d7ae07280e89" TargetMode="External"/><Relationship Id="rId13" Type="http://schemas.openxmlformats.org/officeDocument/2006/relationships/hyperlink" Target="https://www.e-tar.lt/portal/lt/legalActEditions/f6d686707e7011e6b969d7ae07280e89" TargetMode="External"/><Relationship Id="rId18" Type="http://schemas.openxmlformats.org/officeDocument/2006/relationships/hyperlink" Target="https://www.e-tar.lt/portal/lt/legalActEditions/TAR.94F6B680E8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Editions/lt/TAD/TAIS.215253" TargetMode="External"/><Relationship Id="rId7" Type="http://schemas.openxmlformats.org/officeDocument/2006/relationships/hyperlink" Target="https://www.e-tar.lt/portal/lt/legalActEditions/TAR.D3ED3792F52B" TargetMode="External"/><Relationship Id="rId12" Type="http://schemas.openxmlformats.org/officeDocument/2006/relationships/hyperlink" Target="https://www.e-tar.lt/portal/lt/legalActEditions/f6d686707e7011e6b969d7ae07280e89" TargetMode="External"/><Relationship Id="rId17" Type="http://schemas.openxmlformats.org/officeDocument/2006/relationships/hyperlink" Target="https://www.e-tar.lt/portal/it/legalAct/TAR.0F9036415DBD/as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D/bf12f4a6f6ee11e8b5e8d681eb86525b/asr" TargetMode="External"/><Relationship Id="rId20" Type="http://schemas.openxmlformats.org/officeDocument/2006/relationships/hyperlink" Target="https://e-seimas.lrs.lt/portal/legalActEditions/lt/TAD/TAIS.2152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tar.lt/portal/lt/legalActEditions/f6d686707e7011e6b969d7ae07280e8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t/legalActEditions/f6d686707e7011e6b969d7ae07280e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-tar.lt/portal/lt/legalActEditions/f6d686707e7011e6b969d7ae07280e89" TargetMode="External"/><Relationship Id="rId19" Type="http://schemas.openxmlformats.org/officeDocument/2006/relationships/hyperlink" Target="https://www.e-tar.lt/portal/lt/legalActEditions/f6d686707e7011e6b969d7ae07280e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Editions/f6d686707e7011e6b969d7ae07280e89" TargetMode="External"/><Relationship Id="rId14" Type="http://schemas.openxmlformats.org/officeDocument/2006/relationships/hyperlink" Target="https://e-tar.lt/portal/lt/legalAct/76731a705b4711e79198ffdb108a3753/asr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f6d686707e7011e6b969d7ae07280e89" TargetMode="External"/><Relationship Id="rId3" Type="http://schemas.openxmlformats.org/officeDocument/2006/relationships/hyperlink" Target="https://www.e-tar.lt/portal/lt/legalActEditions/f6d686707e7011e6b969d7ae07280e89" TargetMode="External"/><Relationship Id="rId7" Type="http://schemas.openxmlformats.org/officeDocument/2006/relationships/hyperlink" Target="https://www.e-tar.lt/portal/lt/legalActEditions/f6d686707e7011e6b969d7ae07280e89" TargetMode="External"/><Relationship Id="rId2" Type="http://schemas.openxmlformats.org/officeDocument/2006/relationships/hyperlink" Target="https://www.e-tar.lt/portal/lt/legalActEditions/f6d686707e7011e6b969d7ae07280e89" TargetMode="External"/><Relationship Id="rId1" Type="http://schemas.openxmlformats.org/officeDocument/2006/relationships/hyperlink" Target="https://www.e-tar.lt/portal/lt/legalActEditions/f6d686707e7011e6b969d7ae07280e89" TargetMode="External"/><Relationship Id="rId6" Type="http://schemas.openxmlformats.org/officeDocument/2006/relationships/hyperlink" Target="https://www.e-tar.lt/portal/lt/legalActEditions/f6d686707e7011e6b969d7ae07280e89" TargetMode="External"/><Relationship Id="rId5" Type="http://schemas.openxmlformats.org/officeDocument/2006/relationships/hyperlink" Target="https://www.e-tar.lt/portal/lt/legalActEditions/f6d686707e7011e6b969d7ae07280e89" TargetMode="External"/><Relationship Id="rId4" Type="http://schemas.openxmlformats.org/officeDocument/2006/relationships/hyperlink" Target="https://www.e-tar.lt/portal/lt/legalActEditions/f6d686707e7011e6b969d7ae07280e8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4163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Prūsaitienė</dc:creator>
  <cp:keywords/>
  <dc:description/>
  <cp:lastModifiedBy>Lina Daujotaitė-Prūsaitienė</cp:lastModifiedBy>
  <cp:revision>4</cp:revision>
  <cp:lastPrinted>2025-10-15T08:33:00Z</cp:lastPrinted>
  <dcterms:created xsi:type="dcterms:W3CDTF">2025-10-15T08:34:00Z</dcterms:created>
  <dcterms:modified xsi:type="dcterms:W3CDTF">2025-10-15T08:35:00Z</dcterms:modified>
</cp:coreProperties>
</file>